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2CA0" w:rsidRDefault="00782CA0" w:rsidP="00782CA0">
      <w:pPr>
        <w:spacing w:line="240" w:lineRule="auto"/>
        <w:ind w:firstLine="6521"/>
        <w:jc w:val="center"/>
        <w:rPr>
          <w:rFonts w:eastAsia="Times New Roman"/>
          <w:noProof/>
          <w:sz w:val="26"/>
          <w:szCs w:val="26"/>
          <w:lang w:eastAsia="ru-RU"/>
        </w:rPr>
      </w:pPr>
      <w:r>
        <w:rPr>
          <w:rFonts w:eastAsia="Times New Roman"/>
          <w:noProof/>
          <w:sz w:val="26"/>
          <w:szCs w:val="26"/>
          <w:lang w:eastAsia="ru-RU"/>
        </w:rPr>
        <w:t>Приложение № 3</w:t>
      </w:r>
      <w:bookmarkStart w:id="0" w:name="_GoBack"/>
      <w:bookmarkEnd w:id="0"/>
    </w:p>
    <w:p w:rsidR="00782CA0" w:rsidRDefault="00782CA0" w:rsidP="00782CA0">
      <w:pPr>
        <w:spacing w:line="240" w:lineRule="auto"/>
        <w:ind w:firstLine="6521"/>
        <w:jc w:val="center"/>
        <w:rPr>
          <w:rFonts w:eastAsia="Times New Roman"/>
          <w:sz w:val="26"/>
          <w:szCs w:val="26"/>
          <w:lang w:eastAsia="ru-RU"/>
        </w:rPr>
      </w:pPr>
      <w:proofErr w:type="gramStart"/>
      <w:r>
        <w:rPr>
          <w:rFonts w:eastAsia="Times New Roman"/>
          <w:sz w:val="26"/>
          <w:szCs w:val="26"/>
          <w:lang w:eastAsia="ru-RU"/>
        </w:rPr>
        <w:t>к</w:t>
      </w:r>
      <w:proofErr w:type="gramEnd"/>
      <w:r>
        <w:rPr>
          <w:rFonts w:eastAsia="Times New Roman"/>
          <w:sz w:val="26"/>
          <w:szCs w:val="26"/>
          <w:lang w:eastAsia="ru-RU"/>
        </w:rPr>
        <w:t xml:space="preserve"> постановлению</w:t>
      </w:r>
    </w:p>
    <w:p w:rsidR="00782CA0" w:rsidRDefault="00782CA0" w:rsidP="00782CA0">
      <w:pPr>
        <w:spacing w:line="240" w:lineRule="auto"/>
        <w:ind w:firstLine="6521"/>
        <w:jc w:val="center"/>
        <w:rPr>
          <w:rFonts w:eastAsia="Times New Roman"/>
          <w:sz w:val="26"/>
          <w:szCs w:val="26"/>
          <w:lang w:eastAsia="ru-RU"/>
        </w:rPr>
      </w:pPr>
      <w:proofErr w:type="gramStart"/>
      <w:r>
        <w:rPr>
          <w:rFonts w:eastAsia="Times New Roman"/>
          <w:sz w:val="26"/>
          <w:szCs w:val="26"/>
          <w:lang w:eastAsia="ru-RU"/>
        </w:rPr>
        <w:t>администрации</w:t>
      </w:r>
      <w:proofErr w:type="gramEnd"/>
      <w:r>
        <w:rPr>
          <w:rFonts w:eastAsia="Times New Roman"/>
          <w:sz w:val="26"/>
          <w:szCs w:val="26"/>
          <w:lang w:eastAsia="ru-RU"/>
        </w:rPr>
        <w:t xml:space="preserve"> МОГО «Ухта»</w:t>
      </w:r>
    </w:p>
    <w:p w:rsidR="00782CA0" w:rsidRDefault="00782CA0" w:rsidP="00782CA0">
      <w:pPr>
        <w:spacing w:line="240" w:lineRule="auto"/>
        <w:ind w:firstLine="6521"/>
        <w:jc w:val="center"/>
        <w:rPr>
          <w:rFonts w:eastAsia="Times New Roman"/>
          <w:sz w:val="26"/>
          <w:szCs w:val="26"/>
          <w:lang w:eastAsia="ru-RU"/>
        </w:rPr>
      </w:pPr>
      <w:proofErr w:type="gramStart"/>
      <w:r>
        <w:rPr>
          <w:rFonts w:eastAsia="Times New Roman"/>
          <w:sz w:val="26"/>
          <w:szCs w:val="26"/>
          <w:lang w:eastAsia="ru-RU"/>
        </w:rPr>
        <w:t>от</w:t>
      </w:r>
      <w:proofErr w:type="gramEnd"/>
      <w:r>
        <w:rPr>
          <w:rFonts w:eastAsia="Times New Roman"/>
          <w:sz w:val="26"/>
          <w:szCs w:val="26"/>
          <w:lang w:eastAsia="ru-RU"/>
        </w:rPr>
        <w:t xml:space="preserve"> 22 ноября 2018 г. № 2505</w:t>
      </w:r>
    </w:p>
    <w:p w:rsidR="00D12CE6" w:rsidRDefault="00D12CE6" w:rsidP="00D12CE6">
      <w:pPr>
        <w:spacing w:line="240" w:lineRule="auto"/>
        <w:jc w:val="right"/>
        <w:rPr>
          <w:rFonts w:eastAsia="Times New Roman"/>
          <w:sz w:val="26"/>
          <w:szCs w:val="26"/>
          <w:lang w:eastAsia="ru-RU"/>
        </w:rPr>
      </w:pPr>
    </w:p>
    <w:p w:rsidR="00D12CE6" w:rsidRDefault="00D12CE6" w:rsidP="00D12CE6">
      <w:pPr>
        <w:spacing w:after="160" w:line="259" w:lineRule="auto"/>
        <w:ind w:firstLine="0"/>
        <w:jc w:val="left"/>
        <w:rPr>
          <w:sz w:val="28"/>
        </w:rPr>
      </w:pPr>
    </w:p>
    <w:p w:rsidR="00D12CE6" w:rsidRDefault="00D12CE6" w:rsidP="00D12CE6">
      <w:pPr>
        <w:spacing w:after="160" w:line="259" w:lineRule="auto"/>
        <w:ind w:firstLine="0"/>
        <w:jc w:val="left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2835910</wp:posOffset>
            </wp:positionH>
            <wp:positionV relativeFrom="topMargin">
              <wp:posOffset>1892300</wp:posOffset>
            </wp:positionV>
            <wp:extent cx="739140" cy="736600"/>
            <wp:effectExtent l="19050" t="0" r="3810" b="0"/>
            <wp:wrapThrough wrapText="bothSides">
              <wp:wrapPolygon edited="0">
                <wp:start x="-557" y="0"/>
                <wp:lineTo x="-557" y="18993"/>
                <wp:lineTo x="6680" y="21228"/>
                <wp:lineTo x="9464" y="21228"/>
                <wp:lineTo x="12247" y="21228"/>
                <wp:lineTo x="15031" y="21228"/>
                <wp:lineTo x="21711" y="18993"/>
                <wp:lineTo x="21711" y="0"/>
                <wp:lineTo x="-557" y="0"/>
              </wp:wrapPolygon>
            </wp:wrapThrough>
            <wp:docPr id="2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73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2CE6" w:rsidRDefault="00D12CE6" w:rsidP="00D12CE6">
      <w:pPr>
        <w:ind w:firstLine="0"/>
        <w:jc w:val="left"/>
      </w:pPr>
    </w:p>
    <w:p w:rsidR="00D12CE6" w:rsidRPr="00CC0F68" w:rsidRDefault="00D12CE6" w:rsidP="00D12CE6">
      <w:pPr>
        <w:ind w:firstLine="0"/>
        <w:jc w:val="center"/>
      </w:pPr>
    </w:p>
    <w:p w:rsidR="00D12CE6" w:rsidRPr="00CC0F68" w:rsidRDefault="00D12CE6" w:rsidP="00D12CE6">
      <w:pPr>
        <w:ind w:firstLine="0"/>
        <w:jc w:val="center"/>
      </w:pPr>
    </w:p>
    <w:p w:rsidR="00D12CE6" w:rsidRDefault="00D12CE6" w:rsidP="00D12CE6">
      <w:pPr>
        <w:ind w:firstLine="0"/>
      </w:pPr>
    </w:p>
    <w:p w:rsidR="00D12CE6" w:rsidRPr="00CC0F68" w:rsidRDefault="00D12CE6" w:rsidP="00D12CE6">
      <w:pPr>
        <w:ind w:firstLine="0"/>
      </w:pPr>
    </w:p>
    <w:p w:rsidR="00D12CE6" w:rsidRPr="00CC0F68" w:rsidRDefault="00D12CE6" w:rsidP="00D12CE6">
      <w:pPr>
        <w:ind w:firstLine="0"/>
        <w:jc w:val="center"/>
        <w:rPr>
          <w:sz w:val="28"/>
        </w:rPr>
      </w:pPr>
      <w:r w:rsidRPr="00CC0F68">
        <w:rPr>
          <w:sz w:val="28"/>
        </w:rPr>
        <w:t>ОТЧЕТ</w:t>
      </w:r>
    </w:p>
    <w:p w:rsidR="00D12CE6" w:rsidRPr="00CC0F68" w:rsidRDefault="00D12CE6" w:rsidP="00D12CE6">
      <w:pPr>
        <w:ind w:firstLine="0"/>
        <w:jc w:val="center"/>
        <w:rPr>
          <w:sz w:val="28"/>
        </w:rPr>
      </w:pPr>
      <w:r w:rsidRPr="00CC0F68">
        <w:rPr>
          <w:sz w:val="28"/>
        </w:rPr>
        <w:t>О НАУЧНО-ИССЛЕДОВАТЕЛЬСКОЙ РАБОТЕ</w:t>
      </w:r>
    </w:p>
    <w:p w:rsidR="00D12CE6" w:rsidRPr="00CC0F68" w:rsidRDefault="00D12CE6" w:rsidP="00D12CE6">
      <w:pPr>
        <w:ind w:firstLine="0"/>
        <w:jc w:val="center"/>
        <w:rPr>
          <w:sz w:val="28"/>
        </w:rPr>
      </w:pPr>
    </w:p>
    <w:p w:rsidR="00D12CE6" w:rsidRPr="00CC0F68" w:rsidRDefault="00D12CE6" w:rsidP="00D12CE6">
      <w:pPr>
        <w:ind w:firstLine="0"/>
        <w:jc w:val="center"/>
      </w:pPr>
      <w:r w:rsidRPr="00CC0F68">
        <w:t>«Разработка комплексной схемы организации дорожного движения</w:t>
      </w:r>
    </w:p>
    <w:p w:rsidR="00D12CE6" w:rsidRPr="00CC0F68" w:rsidRDefault="00D12CE6" w:rsidP="00D12CE6">
      <w:pPr>
        <w:ind w:firstLine="0"/>
        <w:jc w:val="center"/>
      </w:pPr>
      <w:proofErr w:type="gramStart"/>
      <w:r w:rsidRPr="00CC0F68">
        <w:t>муниципального</w:t>
      </w:r>
      <w:proofErr w:type="gramEnd"/>
      <w:r w:rsidRPr="00CC0F68">
        <w:t xml:space="preserve"> образования </w:t>
      </w:r>
      <w:r>
        <w:t>городского округа «Ухта»</w:t>
      </w:r>
    </w:p>
    <w:p w:rsidR="00D12CE6" w:rsidRPr="00CC0F68" w:rsidRDefault="00D12CE6" w:rsidP="00D12CE6">
      <w:pPr>
        <w:ind w:firstLine="0"/>
        <w:jc w:val="center"/>
      </w:pPr>
    </w:p>
    <w:p w:rsidR="00D12CE6" w:rsidRPr="00CC0F68" w:rsidRDefault="00D12CE6" w:rsidP="00D12CE6">
      <w:pPr>
        <w:ind w:firstLine="0"/>
        <w:jc w:val="center"/>
      </w:pPr>
      <w:r>
        <w:t>Этап №3</w:t>
      </w:r>
    </w:p>
    <w:p w:rsidR="00D12CE6" w:rsidRPr="00CC0F68" w:rsidRDefault="00D12CE6" w:rsidP="00D12CE6">
      <w:pPr>
        <w:ind w:firstLine="0"/>
        <w:jc w:val="center"/>
      </w:pPr>
      <w:r w:rsidRPr="00CC0F68">
        <w:t xml:space="preserve">РАЗРАБОТКА МЕРОПРИЯТИЙ В РАМКАХ КОМПЛЕКСНОЙ СХЕМЫ ОРГАНИЗАЦИИ ДОРОЖНОГО ДВИЖЕНИЯ НА ТЕРРИТОРИИ МУНИЦИПАЛЬНОГО </w:t>
      </w:r>
      <w:r>
        <w:t>ОБРАЗОВАНИЯ ГОРОДСКОГО ОКРУГА</w:t>
      </w:r>
      <w:r w:rsidRPr="00CC0F68">
        <w:t xml:space="preserve"> «</w:t>
      </w:r>
      <w:r>
        <w:t>УХТА</w:t>
      </w:r>
      <w:r w:rsidRPr="00CC0F68">
        <w:t>» НА ПРОГНОЗНЫЕ ПЕРИОДЫ</w:t>
      </w:r>
    </w:p>
    <w:p w:rsidR="00D12CE6" w:rsidRPr="00CC0F68" w:rsidRDefault="00D12CE6" w:rsidP="00D12CE6">
      <w:pPr>
        <w:ind w:firstLine="0"/>
        <w:jc w:val="center"/>
      </w:pPr>
    </w:p>
    <w:p w:rsidR="00D12CE6" w:rsidRDefault="00D12CE6" w:rsidP="00D12CE6">
      <w:pPr>
        <w:ind w:firstLine="0"/>
        <w:jc w:val="center"/>
      </w:pPr>
      <w:r w:rsidRPr="004A4C61">
        <w:rPr>
          <w:noProof/>
          <w:lang w:eastAsia="ru-RU"/>
        </w:rPr>
        <w:drawing>
          <wp:inline distT="0" distB="0" distL="0" distR="0">
            <wp:extent cx="1653540" cy="2171700"/>
            <wp:effectExtent l="19050" t="0" r="3810" b="0"/>
            <wp:docPr id="3" name="Рисунок 1" descr="Картинки по запросу герб ух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герб ухты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CE6" w:rsidRDefault="00D12CE6" w:rsidP="00D12CE6">
      <w:pPr>
        <w:ind w:firstLine="0"/>
        <w:jc w:val="center"/>
      </w:pPr>
    </w:p>
    <w:p w:rsidR="00D12CE6" w:rsidRDefault="00D12CE6" w:rsidP="00D12CE6">
      <w:pPr>
        <w:ind w:firstLine="0"/>
        <w:jc w:val="center"/>
      </w:pPr>
    </w:p>
    <w:p w:rsidR="00D12CE6" w:rsidRPr="00CC0F68" w:rsidRDefault="00D12CE6" w:rsidP="00D12CE6">
      <w:pPr>
        <w:ind w:firstLine="0"/>
      </w:pPr>
    </w:p>
    <w:p w:rsidR="00D12CE6" w:rsidRPr="00CC0F68" w:rsidRDefault="00D12CE6" w:rsidP="00D12CE6">
      <w:pPr>
        <w:ind w:firstLine="0"/>
        <w:jc w:val="center"/>
        <w:sectPr w:rsidR="00D12CE6" w:rsidRPr="00CC0F68" w:rsidSect="00AE0623">
          <w:footerReference w:type="default" r:id="rId10"/>
          <w:pgSz w:w="11906" w:h="16838"/>
          <w:pgMar w:top="1134" w:right="707" w:bottom="1134" w:left="1134" w:header="708" w:footer="708" w:gutter="0"/>
          <w:pgNumType w:start="2"/>
          <w:cols w:space="708"/>
          <w:docGrid w:linePitch="360"/>
        </w:sectPr>
      </w:pPr>
      <w:proofErr w:type="gramStart"/>
      <w:r>
        <w:t xml:space="preserve">Ухта </w:t>
      </w:r>
      <w:r w:rsidRPr="00CC0F68">
        <w:t xml:space="preserve"> 2018</w:t>
      </w:r>
      <w:proofErr w:type="gramEnd"/>
    </w:p>
    <w:p w:rsidR="00D12CE6" w:rsidRPr="00CC0F68" w:rsidRDefault="00D12CE6" w:rsidP="00D12CE6"/>
    <w:p w:rsidR="00D12CE6" w:rsidRPr="00CC0F68" w:rsidRDefault="00D12CE6" w:rsidP="00D12CE6">
      <w:pPr>
        <w:jc w:val="center"/>
      </w:pPr>
      <w:r w:rsidRPr="00CC0F68">
        <w:t>СПИСОК ИСПОЛНИТЕЛЕЙ</w:t>
      </w:r>
    </w:p>
    <w:p w:rsidR="00D12CE6" w:rsidRPr="00CC0F68" w:rsidRDefault="00D12CE6" w:rsidP="00D12CE6"/>
    <w:p w:rsidR="00D12CE6" w:rsidRPr="00CC0F68" w:rsidRDefault="00D12CE6" w:rsidP="00D12CE6">
      <w:pPr>
        <w:jc w:val="left"/>
      </w:pPr>
    </w:p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/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pStyle w:val="Default"/>
        <w:spacing w:line="360" w:lineRule="auto"/>
        <w:jc w:val="center"/>
        <w:rPr>
          <w:b/>
          <w:color w:val="auto"/>
        </w:rPr>
      </w:pPr>
    </w:p>
    <w:p w:rsidR="00D12CE6" w:rsidRPr="00CC0F68" w:rsidRDefault="00D12CE6" w:rsidP="00D12CE6">
      <w:pPr>
        <w:jc w:val="center"/>
        <w:sectPr w:rsidR="00D12CE6" w:rsidRPr="00CC0F68" w:rsidSect="00F052E3">
          <w:pgSz w:w="11906" w:h="16838"/>
          <w:pgMar w:top="1134" w:right="707" w:bottom="1134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2"/>
          <w:cols w:space="708"/>
          <w:docGrid w:linePitch="360"/>
        </w:sectPr>
      </w:pPr>
      <w:proofErr w:type="gramStart"/>
      <w:r>
        <w:t xml:space="preserve">Ухта </w:t>
      </w:r>
      <w:r w:rsidRPr="00CC0F68">
        <w:t xml:space="preserve"> 2018</w:t>
      </w:r>
      <w:proofErr w:type="gramEnd"/>
    </w:p>
    <w:p w:rsidR="00D12CE6" w:rsidRPr="00CC0F68" w:rsidRDefault="00D12CE6" w:rsidP="00D12CE6">
      <w:pPr>
        <w:pStyle w:val="ae"/>
      </w:pPr>
      <w:bookmarkStart w:id="1" w:name="Содержание"/>
      <w:bookmarkStart w:id="2" w:name="_Toc517864524"/>
      <w:r w:rsidRPr="00CC0F68">
        <w:lastRenderedPageBreak/>
        <w:t>СОДЕРЖАНИЕ</w:t>
      </w:r>
      <w:bookmarkEnd w:id="1"/>
      <w:bookmarkEnd w:id="2"/>
    </w:p>
    <w:p w:rsidR="00D12CE6" w:rsidRDefault="00D12CE6" w:rsidP="00D12CE6">
      <w:pPr>
        <w:pStyle w:val="11"/>
        <w:tabs>
          <w:tab w:val="clear" w:pos="9639"/>
          <w:tab w:val="clear" w:pos="9923"/>
          <w:tab w:val="right" w:leader="dot" w:pos="10065"/>
        </w:tabs>
        <w:ind w:left="0" w:right="0" w:firstLine="0"/>
      </w:pPr>
      <w:r w:rsidRPr="00CC0F68">
        <w:fldChar w:fldCharType="begin"/>
      </w:r>
      <w:r w:rsidRPr="00CC0F68">
        <w:instrText xml:space="preserve"> TOC \o "1-4" \h \z \t "Заголовок;1" </w:instrText>
      </w:r>
      <w:r w:rsidRPr="00CC0F68">
        <w:fldChar w:fldCharType="separate"/>
      </w:r>
      <w:r>
        <w:t>СОКРАЩЕНИЯ И ОПРЕДЕЛЕНИЯ…………………………………………………………………...3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 xml:space="preserve">1. </w:t>
      </w:r>
      <w:r w:rsidRPr="00CC0F68">
        <w:t>Разработка мероприятий по развитию дорожной сети и организации движения легкового и грузового транспорта на краткосрочную перспективу (0-5 лет), на среднесрочную перспективу (6-10 лет), на долгосрочную перспективу (более 10 лет)</w:t>
      </w:r>
      <w:r>
        <w:t>…………………………………………….5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>1.1 Мероприятия по развитию УДС и организации движения легкового и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 xml:space="preserve"> грузового транспорта………………………………………………………………..............................6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>1.1.1 Реконструктивно-планировочные мероприятия………………………………………………..6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>1.1.2 Организационные мероприятия………………………………………………………………….8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>1.1.3 Мероприятия по организации движения грузового транспорта………………………………9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>1.2 Мероприятия по развитию пассажирского транспорта общего пользования…………………10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>1.3 Мероприятия по совершенствованию системы информационного обеспечения……………..10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>1.4 Мероприятия по совершенствованию пешеходного и велосипедного движения……………..13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 xml:space="preserve">1.5 </w:t>
      </w:r>
      <w:r w:rsidRPr="00FC1434">
        <w:t xml:space="preserve">Мероприятия по обеспечению благоприятных условий для движения </w:t>
      </w:r>
    </w:p>
    <w:p w:rsidR="00D12CE6" w:rsidRDefault="00D12CE6" w:rsidP="00D12CE6">
      <w:pPr>
        <w:tabs>
          <w:tab w:val="right" w:leader="dot" w:pos="10065"/>
        </w:tabs>
        <w:ind w:firstLine="0"/>
      </w:pPr>
      <w:r w:rsidRPr="00FC1434">
        <w:t>маломобильных групп населения</w:t>
      </w:r>
      <w:r>
        <w:t>……………………………………………………………………..16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 xml:space="preserve">1.6 </w:t>
      </w:r>
      <w:r w:rsidRPr="00FC1434">
        <w:t xml:space="preserve">Мероприятия по повышению безопасности движения </w:t>
      </w:r>
    </w:p>
    <w:p w:rsidR="00D12CE6" w:rsidRDefault="00D12CE6" w:rsidP="00D12CE6">
      <w:pPr>
        <w:tabs>
          <w:tab w:val="right" w:leader="dot" w:pos="10065"/>
        </w:tabs>
        <w:ind w:firstLine="0"/>
      </w:pPr>
      <w:r w:rsidRPr="00FC1434">
        <w:t>(локальные мероприятия по ликвидации очагов аварийности)</w:t>
      </w:r>
      <w:r>
        <w:t>……………………………………..18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 xml:space="preserve">1.7 </w:t>
      </w:r>
      <w:r w:rsidRPr="00FC1434">
        <w:t>Мероприятия по развитию и регулированию парковочного пространства</w:t>
      </w:r>
      <w:r>
        <w:t>…………………….19</w:t>
      </w:r>
    </w:p>
    <w:p w:rsidR="00D12CE6" w:rsidRDefault="00D12CE6" w:rsidP="00D12CE6">
      <w:pPr>
        <w:tabs>
          <w:tab w:val="right" w:leader="dot" w:pos="10065"/>
        </w:tabs>
        <w:ind w:firstLine="0"/>
      </w:pPr>
      <w:r>
        <w:t xml:space="preserve">2. </w:t>
      </w:r>
      <w:r w:rsidRPr="00FC1434">
        <w:t>Разработка Программы взаимоувязанных мероприятий по развитию транспортной системы</w:t>
      </w:r>
    </w:p>
    <w:p w:rsidR="00D12CE6" w:rsidRDefault="00D12CE6" w:rsidP="00D12CE6">
      <w:pPr>
        <w:tabs>
          <w:tab w:val="right" w:leader="dot" w:pos="10065"/>
        </w:tabs>
        <w:ind w:firstLine="0"/>
      </w:pPr>
      <w:r w:rsidRPr="00FC1434">
        <w:t xml:space="preserve"> и оптимизации схемы организации дорожного движения на территории МОГО «Ухта»</w:t>
      </w:r>
    </w:p>
    <w:p w:rsidR="00D12CE6" w:rsidRDefault="00D12CE6" w:rsidP="00D12CE6">
      <w:pPr>
        <w:tabs>
          <w:tab w:val="right" w:leader="dot" w:pos="10065"/>
        </w:tabs>
        <w:ind w:firstLine="0"/>
      </w:pPr>
      <w:r w:rsidRPr="00FC1434">
        <w:t xml:space="preserve"> с укрупненным расчетом стоимости, указанием сроков и распределением ответственности</w:t>
      </w:r>
    </w:p>
    <w:p w:rsidR="00D12CE6" w:rsidRDefault="00D12CE6" w:rsidP="00D12CE6">
      <w:pPr>
        <w:tabs>
          <w:tab w:val="right" w:leader="dot" w:pos="10065"/>
        </w:tabs>
        <w:ind w:firstLine="0"/>
      </w:pPr>
      <w:r w:rsidRPr="00FC1434">
        <w:t xml:space="preserve"> за реализацию указанных мероприяти</w:t>
      </w:r>
      <w:r>
        <w:t>й……………………………………………………………...20</w:t>
      </w:r>
    </w:p>
    <w:p w:rsidR="00D12CE6" w:rsidRPr="00FC1434" w:rsidRDefault="00D12CE6" w:rsidP="00D12CE6">
      <w:pPr>
        <w:tabs>
          <w:tab w:val="right" w:leader="dot" w:pos="10065"/>
        </w:tabs>
        <w:ind w:firstLine="0"/>
      </w:pPr>
      <w:r>
        <w:t>ЗАКЛЮЧЕНИЕ…………………………………………………………………………………………23</w:t>
      </w:r>
    </w:p>
    <w:p w:rsidR="00D12CE6" w:rsidRDefault="00D12CE6" w:rsidP="00D12CE6">
      <w:pPr>
        <w:tabs>
          <w:tab w:val="right" w:leader="dot" w:pos="10065"/>
        </w:tabs>
      </w:pPr>
      <w:r w:rsidRPr="00CC0F68">
        <w:fldChar w:fldCharType="end"/>
      </w:r>
    </w:p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>
      <w:pPr>
        <w:pStyle w:val="a8"/>
      </w:pPr>
      <w:bookmarkStart w:id="3" w:name="_Toc517864525"/>
      <w:bookmarkStart w:id="4" w:name="_Toc524686522"/>
    </w:p>
    <w:p w:rsidR="00D12CE6" w:rsidRDefault="00D12CE6" w:rsidP="00D12CE6">
      <w:pPr>
        <w:pStyle w:val="a8"/>
      </w:pPr>
    </w:p>
    <w:p w:rsidR="00D12CE6" w:rsidRDefault="00D12CE6" w:rsidP="00D12CE6">
      <w:pPr>
        <w:pStyle w:val="a8"/>
      </w:pPr>
    </w:p>
    <w:p w:rsidR="00D12CE6" w:rsidRPr="00FC1434" w:rsidRDefault="00D12CE6" w:rsidP="00D12CE6"/>
    <w:p w:rsidR="00D12CE6" w:rsidRPr="00CC0F68" w:rsidRDefault="00D12CE6" w:rsidP="00D12CE6">
      <w:pPr>
        <w:pStyle w:val="a8"/>
      </w:pPr>
      <w:r w:rsidRPr="00CC0F68">
        <w:lastRenderedPageBreak/>
        <w:t>СОКРАЩЕНИЯ И ОПРЕДЕЛЕНИЯ</w:t>
      </w:r>
      <w:bookmarkEnd w:id="3"/>
      <w:bookmarkEnd w:id="4"/>
    </w:p>
    <w:p w:rsidR="00D12CE6" w:rsidRPr="00CC0F68" w:rsidRDefault="00D12CE6" w:rsidP="00D12CE6">
      <w:pPr>
        <w:spacing w:after="160" w:line="259" w:lineRule="auto"/>
        <w:ind w:firstLine="0"/>
        <w:jc w:val="left"/>
      </w:pPr>
    </w:p>
    <w:tbl>
      <w:tblPr>
        <w:tblpPr w:leftFromText="180" w:rightFromText="180" w:vertAnchor="page" w:horzAnchor="margin" w:tblpY="1796"/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459"/>
        <w:gridCol w:w="6106"/>
      </w:tblGrid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а</w:t>
            </w:r>
            <w:proofErr w:type="gramEnd"/>
            <w:r w:rsidRPr="00CC0F68">
              <w:rPr>
                <w:sz w:val="26"/>
                <w:szCs w:val="26"/>
              </w:rPr>
              <w:t xml:space="preserve">/д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автомобильная</w:t>
            </w:r>
            <w:proofErr w:type="gramEnd"/>
            <w:r w:rsidRPr="00CC0F68">
              <w:rPr>
                <w:sz w:val="26"/>
                <w:szCs w:val="26"/>
              </w:rPr>
              <w:t xml:space="preserve"> дорога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АИП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адресная</w:t>
            </w:r>
            <w:proofErr w:type="gramEnd"/>
            <w:r w:rsidRPr="00CC0F68">
              <w:rPr>
                <w:sz w:val="26"/>
                <w:szCs w:val="26"/>
              </w:rPr>
              <w:t xml:space="preserve"> инвестиционная программа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АСУДД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автоматизированная</w:t>
            </w:r>
            <w:proofErr w:type="gramEnd"/>
            <w:r w:rsidRPr="00CC0F68">
              <w:rPr>
                <w:sz w:val="26"/>
                <w:szCs w:val="26"/>
              </w:rPr>
              <w:t xml:space="preserve"> система управления дорожным движением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БДД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безопасность</w:t>
            </w:r>
            <w:proofErr w:type="gramEnd"/>
            <w:r w:rsidRPr="00CC0F68">
              <w:rPr>
                <w:sz w:val="26"/>
                <w:szCs w:val="26"/>
              </w:rPr>
              <w:t xml:space="preserve"> дорожного движения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spellStart"/>
            <w:r w:rsidRPr="00CC0F68">
              <w:rPr>
                <w:sz w:val="26"/>
                <w:szCs w:val="26"/>
              </w:rPr>
              <w:t>м.о</w:t>
            </w:r>
            <w:proofErr w:type="spellEnd"/>
            <w:r w:rsidRPr="00CC0F68">
              <w:rPr>
                <w:sz w:val="26"/>
                <w:szCs w:val="26"/>
              </w:rPr>
              <w:t>.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муниципальный</w:t>
            </w:r>
            <w:proofErr w:type="gramEnd"/>
            <w:r w:rsidRPr="00CC0F68">
              <w:rPr>
                <w:sz w:val="26"/>
                <w:szCs w:val="26"/>
              </w:rPr>
              <w:t xml:space="preserve"> округ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spellStart"/>
            <w:r w:rsidRPr="00CC0F68">
              <w:rPr>
                <w:sz w:val="26"/>
                <w:szCs w:val="26"/>
              </w:rPr>
              <w:t>г.п</w:t>
            </w:r>
            <w:proofErr w:type="spellEnd"/>
            <w:r w:rsidRPr="00CC0F68">
              <w:rPr>
                <w:sz w:val="26"/>
                <w:szCs w:val="26"/>
              </w:rPr>
              <w:t>.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городское</w:t>
            </w:r>
            <w:proofErr w:type="gramEnd"/>
            <w:r w:rsidRPr="00CC0F68">
              <w:rPr>
                <w:sz w:val="26"/>
                <w:szCs w:val="26"/>
              </w:rPr>
              <w:t xml:space="preserve"> поселение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ГП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государственная</w:t>
            </w:r>
            <w:proofErr w:type="gramEnd"/>
            <w:r w:rsidRPr="00CC0F68">
              <w:rPr>
                <w:sz w:val="26"/>
                <w:szCs w:val="26"/>
              </w:rPr>
              <w:t xml:space="preserve"> программа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НГПТ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наземный</w:t>
            </w:r>
            <w:proofErr w:type="gramEnd"/>
            <w:r w:rsidRPr="00CC0F68">
              <w:rPr>
                <w:sz w:val="26"/>
                <w:szCs w:val="26"/>
              </w:rPr>
              <w:t xml:space="preserve"> городской пассажирский транспорт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ДТП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дорожно</w:t>
            </w:r>
            <w:proofErr w:type="gramEnd"/>
            <w:r w:rsidRPr="00CC0F68">
              <w:rPr>
                <w:sz w:val="26"/>
                <w:szCs w:val="26"/>
              </w:rPr>
              <w:t xml:space="preserve">-транспортное происшествие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ж</w:t>
            </w:r>
            <w:proofErr w:type="gramEnd"/>
            <w:r w:rsidRPr="00CC0F68">
              <w:rPr>
                <w:sz w:val="26"/>
                <w:szCs w:val="26"/>
              </w:rPr>
              <w:t xml:space="preserve">/д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железная</w:t>
            </w:r>
            <w:proofErr w:type="gramEnd"/>
            <w:r w:rsidRPr="00CC0F68">
              <w:rPr>
                <w:sz w:val="26"/>
                <w:szCs w:val="26"/>
              </w:rPr>
              <w:t xml:space="preserve"> дорога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КСОДД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Комплексная схема организации дорожного движения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НИР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Научно-исследовательская работа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ОДД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организация</w:t>
            </w:r>
            <w:proofErr w:type="gramEnd"/>
            <w:r w:rsidRPr="00CC0F68">
              <w:rPr>
                <w:sz w:val="26"/>
                <w:szCs w:val="26"/>
              </w:rPr>
              <w:t xml:space="preserve"> дорожного движения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spellStart"/>
            <w:r w:rsidRPr="00CC0F68">
              <w:rPr>
                <w:sz w:val="26"/>
                <w:szCs w:val="26"/>
              </w:rPr>
              <w:t>п.г.т</w:t>
            </w:r>
            <w:proofErr w:type="spellEnd"/>
            <w:r w:rsidRPr="00CC0F68">
              <w:rPr>
                <w:sz w:val="26"/>
                <w:szCs w:val="26"/>
              </w:rPr>
              <w:t xml:space="preserve">.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поселок</w:t>
            </w:r>
            <w:proofErr w:type="gramEnd"/>
            <w:r w:rsidRPr="00CC0F68">
              <w:rPr>
                <w:sz w:val="26"/>
                <w:szCs w:val="26"/>
              </w:rPr>
              <w:t xml:space="preserve"> городского типа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ПДД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правила</w:t>
            </w:r>
            <w:proofErr w:type="gramEnd"/>
            <w:r w:rsidRPr="00CC0F68">
              <w:rPr>
                <w:sz w:val="26"/>
                <w:szCs w:val="26"/>
              </w:rPr>
              <w:t xml:space="preserve"> дорожного движения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ПКРТИ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Программа комплексного развития транспортной инфраструктуры</w:t>
            </w:r>
          </w:p>
        </w:tc>
      </w:tr>
      <w:tr w:rsidR="00D12CE6" w:rsidRPr="00CC0F68" w:rsidTr="009F465E">
        <w:trPr>
          <w:trHeight w:val="282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РТК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региональные</w:t>
            </w:r>
            <w:proofErr w:type="gramEnd"/>
            <w:r w:rsidRPr="00CC0F68">
              <w:rPr>
                <w:sz w:val="26"/>
                <w:szCs w:val="26"/>
              </w:rPr>
              <w:t xml:space="preserve"> транспортные коридоры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СО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светофорный</w:t>
            </w:r>
            <w:proofErr w:type="gramEnd"/>
            <w:r w:rsidRPr="00CC0F68">
              <w:rPr>
                <w:sz w:val="26"/>
                <w:szCs w:val="26"/>
              </w:rPr>
              <w:t xml:space="preserve"> объект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СТП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схема</w:t>
            </w:r>
            <w:proofErr w:type="gramEnd"/>
            <w:r w:rsidRPr="00CC0F68">
              <w:rPr>
                <w:sz w:val="26"/>
                <w:szCs w:val="26"/>
              </w:rPr>
              <w:t xml:space="preserve"> территориального планирования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ТОП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транспорт</w:t>
            </w:r>
            <w:proofErr w:type="gramEnd"/>
            <w:r w:rsidRPr="00CC0F68">
              <w:rPr>
                <w:sz w:val="26"/>
                <w:szCs w:val="26"/>
              </w:rPr>
              <w:t xml:space="preserve"> общего пользования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ТП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транспортный</w:t>
            </w:r>
            <w:proofErr w:type="gramEnd"/>
            <w:r w:rsidRPr="00CC0F68">
              <w:rPr>
                <w:sz w:val="26"/>
                <w:szCs w:val="26"/>
              </w:rPr>
              <w:t xml:space="preserve"> поток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ТПУ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транспортно</w:t>
            </w:r>
            <w:proofErr w:type="gramEnd"/>
            <w:r w:rsidRPr="00CC0F68">
              <w:rPr>
                <w:sz w:val="26"/>
                <w:szCs w:val="26"/>
              </w:rPr>
              <w:t xml:space="preserve">-пересадочный узел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ТРК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торгово</w:t>
            </w:r>
            <w:proofErr w:type="gramEnd"/>
            <w:r w:rsidRPr="00CC0F68">
              <w:rPr>
                <w:sz w:val="26"/>
                <w:szCs w:val="26"/>
              </w:rPr>
              <w:t xml:space="preserve">-развлекательный комплекс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ТС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транспортное</w:t>
            </w:r>
            <w:proofErr w:type="gramEnd"/>
            <w:r w:rsidRPr="00CC0F68">
              <w:rPr>
                <w:sz w:val="26"/>
                <w:szCs w:val="26"/>
              </w:rPr>
              <w:t xml:space="preserve"> средство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>ТСОДД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технические</w:t>
            </w:r>
            <w:proofErr w:type="gramEnd"/>
            <w:r w:rsidRPr="00CC0F68">
              <w:rPr>
                <w:sz w:val="26"/>
                <w:szCs w:val="26"/>
              </w:rPr>
              <w:t xml:space="preserve"> средства организации дорожного движения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ТЦ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торговый</w:t>
            </w:r>
            <w:proofErr w:type="gramEnd"/>
            <w:r w:rsidRPr="00CC0F68">
              <w:rPr>
                <w:sz w:val="26"/>
                <w:szCs w:val="26"/>
              </w:rPr>
              <w:t xml:space="preserve"> центр 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УДС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улично</w:t>
            </w:r>
            <w:proofErr w:type="gramEnd"/>
            <w:r w:rsidRPr="00CC0F68">
              <w:rPr>
                <w:sz w:val="26"/>
                <w:szCs w:val="26"/>
              </w:rPr>
              <w:t>-дорожная сеть</w:t>
            </w:r>
          </w:p>
        </w:tc>
      </w:tr>
      <w:tr w:rsidR="00D12CE6" w:rsidRPr="00CC0F68" w:rsidTr="009F465E">
        <w:trPr>
          <w:trHeight w:val="109"/>
        </w:trPr>
        <w:tc>
          <w:tcPr>
            <w:tcW w:w="2093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УДС </w:t>
            </w:r>
          </w:p>
        </w:tc>
        <w:tc>
          <w:tcPr>
            <w:tcW w:w="459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CC0F68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D12CE6" w:rsidRPr="00CC0F68" w:rsidRDefault="00D12CE6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CC0F68">
              <w:rPr>
                <w:sz w:val="26"/>
                <w:szCs w:val="26"/>
              </w:rPr>
              <w:t>улично</w:t>
            </w:r>
            <w:proofErr w:type="gramEnd"/>
            <w:r w:rsidRPr="00CC0F68">
              <w:rPr>
                <w:sz w:val="26"/>
                <w:szCs w:val="26"/>
              </w:rPr>
              <w:t>-дорожная сеть</w:t>
            </w:r>
          </w:p>
        </w:tc>
      </w:tr>
    </w:tbl>
    <w:p w:rsidR="00D12CE6" w:rsidRDefault="00D12CE6" w:rsidP="00D12CE6">
      <w:pPr>
        <w:spacing w:after="160" w:line="259" w:lineRule="auto"/>
        <w:ind w:firstLine="0"/>
        <w:jc w:val="left"/>
      </w:pPr>
    </w:p>
    <w:p w:rsidR="00D12CE6" w:rsidRDefault="00D12CE6" w:rsidP="00D12CE6">
      <w:pPr>
        <w:spacing w:after="160" w:line="259" w:lineRule="auto"/>
        <w:ind w:firstLine="0"/>
        <w:jc w:val="left"/>
      </w:pPr>
    </w:p>
    <w:p w:rsidR="00D12CE6" w:rsidRDefault="00D12CE6" w:rsidP="00D12CE6">
      <w:pPr>
        <w:spacing w:after="160" w:line="259" w:lineRule="auto"/>
        <w:ind w:firstLine="0"/>
        <w:jc w:val="left"/>
      </w:pPr>
    </w:p>
    <w:p w:rsidR="00D12CE6" w:rsidRDefault="00D12CE6" w:rsidP="00D12CE6">
      <w:pPr>
        <w:spacing w:after="160" w:line="259" w:lineRule="auto"/>
        <w:ind w:firstLine="0"/>
        <w:jc w:val="left"/>
      </w:pPr>
    </w:p>
    <w:p w:rsidR="00D12CE6" w:rsidRDefault="00D12CE6" w:rsidP="00D12CE6">
      <w:pPr>
        <w:spacing w:after="160" w:line="259" w:lineRule="auto"/>
        <w:ind w:firstLine="0"/>
        <w:jc w:val="left"/>
      </w:pPr>
    </w:p>
    <w:p w:rsidR="00D12CE6" w:rsidRDefault="00D12CE6" w:rsidP="00D12CE6">
      <w:pPr>
        <w:spacing w:after="160" w:line="259" w:lineRule="auto"/>
        <w:ind w:firstLine="0"/>
        <w:jc w:val="left"/>
      </w:pPr>
    </w:p>
    <w:p w:rsidR="00D12CE6" w:rsidRDefault="00D12CE6" w:rsidP="00D12CE6">
      <w:pPr>
        <w:spacing w:after="160" w:line="259" w:lineRule="auto"/>
        <w:ind w:firstLine="0"/>
        <w:jc w:val="left"/>
      </w:pPr>
    </w:p>
    <w:p w:rsidR="00D12CE6" w:rsidRPr="00CC0F68" w:rsidRDefault="00D12CE6" w:rsidP="00D12CE6">
      <w:pPr>
        <w:spacing w:after="160" w:line="259" w:lineRule="auto"/>
        <w:ind w:firstLine="0"/>
        <w:jc w:val="left"/>
      </w:pPr>
      <w:r w:rsidRPr="00CC0F68">
        <w:br w:type="page"/>
      </w:r>
    </w:p>
    <w:p w:rsidR="00D12CE6" w:rsidRPr="00CC0F68" w:rsidRDefault="00D12CE6" w:rsidP="00D12CE6">
      <w:pPr>
        <w:pStyle w:val="1"/>
        <w:ind w:left="0" w:firstLine="567"/>
      </w:pPr>
      <w:bookmarkStart w:id="5" w:name="_Toc523737670"/>
      <w:bookmarkStart w:id="6" w:name="_Toc524686523"/>
      <w:r>
        <w:lastRenderedPageBreak/>
        <w:t xml:space="preserve">   </w:t>
      </w:r>
      <w:r w:rsidRPr="00CC0F68">
        <w:t>Разработка мероприятий по развитию дорожной сети и организации движения легкового и грузового транспорта на краткосрочную перспективу (0-5 лет), на среднесрочную перспективу (6-10 лет), на долгосрочную перспективу (более 10 лет)</w:t>
      </w:r>
      <w:bookmarkEnd w:id="5"/>
      <w:bookmarkEnd w:id="6"/>
    </w:p>
    <w:p w:rsidR="00D12CE6" w:rsidRPr="00CC0F68" w:rsidRDefault="00D12CE6" w:rsidP="00D12CE6">
      <w:pPr>
        <w:ind w:firstLine="567"/>
      </w:pPr>
      <w:r w:rsidRPr="00CC0F68">
        <w:t>Основной целью разработки мероприятий по развитию УДМ, реконструктивно-планировочных и организационных мероприятий является обоснование предложений по организации дорожного движения в увязке с развитием улично-дорожной сети, обеспечивающих необходимую безопасность движения и пропускную способность на краткосрочную перспективу (0-5 лет), на среднесрочную перспективу (6-10 лет), на долгосрочную перспективу (более 10 лет).</w:t>
      </w:r>
    </w:p>
    <w:p w:rsidR="00D12CE6" w:rsidRPr="00CC0F68" w:rsidRDefault="00D12CE6" w:rsidP="00D12CE6">
      <w:pPr>
        <w:ind w:firstLine="567"/>
      </w:pPr>
      <w:r w:rsidRPr="00CC0F68">
        <w:t>С целью разработки оптимального варианта развития КСОДД был определен укрупненный перечень мероприятий, оказывающих основное влияние на эффективность и стоимость реализации КСОДД.</w:t>
      </w:r>
    </w:p>
    <w:p w:rsidR="00D12CE6" w:rsidRPr="00CC0F68" w:rsidRDefault="00D12CE6" w:rsidP="00D12CE6">
      <w:pPr>
        <w:pStyle w:val="Default"/>
        <w:tabs>
          <w:tab w:val="left" w:pos="1134"/>
        </w:tabs>
        <w:spacing w:line="360" w:lineRule="auto"/>
        <w:ind w:firstLine="567"/>
        <w:jc w:val="both"/>
        <w:rPr>
          <w:color w:val="auto"/>
        </w:rPr>
      </w:pPr>
      <w:r w:rsidRPr="00CC0F68">
        <w:rPr>
          <w:color w:val="auto"/>
        </w:rPr>
        <w:t>Комплекс включает следующие мероприятия:</w:t>
      </w:r>
    </w:p>
    <w:p w:rsidR="00D12CE6" w:rsidRPr="00CC0F68" w:rsidRDefault="00D12CE6" w:rsidP="00D12CE6">
      <w:pPr>
        <w:pStyle w:val="a0"/>
        <w:ind w:left="0" w:firstLine="567"/>
      </w:pPr>
      <w:proofErr w:type="gramStart"/>
      <w:r w:rsidRPr="00CC0F68">
        <w:t>мероприятия</w:t>
      </w:r>
      <w:proofErr w:type="gramEnd"/>
      <w:r w:rsidRPr="00CC0F68">
        <w:t xml:space="preserve"> по развитию улично-дорожной сети и организации движения легкового и грузового транспорта, в том числе: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реконструктивно</w:t>
      </w:r>
      <w:proofErr w:type="gramEnd"/>
      <w:r w:rsidRPr="00CC0F68">
        <w:t>-планировочные мероприятия;</w:t>
      </w:r>
    </w:p>
    <w:p w:rsidR="00D12CE6" w:rsidRPr="00CC0F68" w:rsidRDefault="00D12CE6" w:rsidP="00D12CE6">
      <w:pPr>
        <w:pStyle w:val="a1"/>
        <w:ind w:left="0" w:firstLine="567"/>
        <w:rPr>
          <w:szCs w:val="22"/>
        </w:rPr>
      </w:pPr>
      <w:proofErr w:type="gramStart"/>
      <w:r w:rsidRPr="00CC0F68">
        <w:t>о</w:t>
      </w:r>
      <w:r w:rsidRPr="00CC0F68">
        <w:rPr>
          <w:szCs w:val="22"/>
        </w:rPr>
        <w:t>рганизационные</w:t>
      </w:r>
      <w:proofErr w:type="gramEnd"/>
      <w:r w:rsidRPr="00CC0F68">
        <w:rPr>
          <w:szCs w:val="22"/>
        </w:rPr>
        <w:t xml:space="preserve"> мероприятия;</w:t>
      </w:r>
    </w:p>
    <w:p w:rsidR="00D12CE6" w:rsidRPr="00CC0F68" w:rsidRDefault="00D12CE6" w:rsidP="00D12CE6">
      <w:pPr>
        <w:pStyle w:val="a1"/>
        <w:ind w:left="0" w:firstLine="567"/>
        <w:rPr>
          <w:szCs w:val="22"/>
        </w:rPr>
      </w:pPr>
      <w:proofErr w:type="gramStart"/>
      <w:r w:rsidRPr="00CC0F68">
        <w:t>м</w:t>
      </w:r>
      <w:r w:rsidRPr="00CC0F68">
        <w:rPr>
          <w:szCs w:val="22"/>
        </w:rPr>
        <w:t>ероприятия</w:t>
      </w:r>
      <w:proofErr w:type="gramEnd"/>
      <w:r w:rsidRPr="00CC0F68">
        <w:rPr>
          <w:szCs w:val="22"/>
        </w:rPr>
        <w:t xml:space="preserve"> по организации движения легкового и грузового транспорт</w:t>
      </w:r>
      <w:r w:rsidRPr="00CC0F68">
        <w:t>а</w:t>
      </w:r>
      <w:r w:rsidRPr="00CC0F68">
        <w:rPr>
          <w:szCs w:val="22"/>
        </w:rPr>
        <w:t>;</w:t>
      </w:r>
    </w:p>
    <w:p w:rsidR="00D12CE6" w:rsidRPr="00CC0F68" w:rsidRDefault="00D12CE6" w:rsidP="00D12CE6">
      <w:pPr>
        <w:pStyle w:val="a0"/>
        <w:ind w:left="0" w:firstLine="567"/>
      </w:pPr>
      <w:r w:rsidRPr="00CC0F68">
        <w:t xml:space="preserve"> </w:t>
      </w:r>
      <w:proofErr w:type="gramStart"/>
      <w:r w:rsidRPr="00CC0F68">
        <w:t>разработка</w:t>
      </w:r>
      <w:proofErr w:type="gramEnd"/>
      <w:r w:rsidRPr="00CC0F68">
        <w:t xml:space="preserve"> мероприятий по оптимизации системы пассажирских перевозок, в том числе: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реорганизация</w:t>
      </w:r>
      <w:proofErr w:type="gramEnd"/>
      <w:r w:rsidRPr="00CC0F68">
        <w:t xml:space="preserve"> маршрутной сети внутри муниципального пассажирского транспорта;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оптимизация</w:t>
      </w:r>
      <w:proofErr w:type="gramEnd"/>
      <w:r w:rsidRPr="00CC0F68">
        <w:t xml:space="preserve"> расписания и подвижного состава на </w:t>
      </w:r>
      <w:proofErr w:type="spellStart"/>
      <w:r w:rsidRPr="00CC0F68">
        <w:t>внутримуниципальных</w:t>
      </w:r>
      <w:proofErr w:type="spellEnd"/>
      <w:r w:rsidRPr="00CC0F68">
        <w:t xml:space="preserve"> маршрутах пассажирского транспорта в соответствии с распределением транспортного спроса на услуги пассажирского транспорта;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развитие</w:t>
      </w:r>
      <w:proofErr w:type="gramEnd"/>
      <w:r w:rsidRPr="00CC0F68">
        <w:t xml:space="preserve"> сети межмуниципальных маршрутов автомобильного пассажирского транспорта;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внедрение</w:t>
      </w:r>
      <w:proofErr w:type="gramEnd"/>
      <w:r w:rsidRPr="00CC0F68">
        <w:t xml:space="preserve"> системы информирования пассажиров на внутри муниципальных маршрутах и остановочных пунктах пассажирского транспорта;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обустройство</w:t>
      </w:r>
      <w:proofErr w:type="gramEnd"/>
      <w:r w:rsidRPr="00CC0F68">
        <w:t xml:space="preserve"> и строительство пассажирского транспорта остановочных пунктов пассажирского транспорта, заездных карманов, разворотных площадок и площадок отстоя для межмуниципального автомобильного пассажирского транспорта;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обеспечение</w:t>
      </w:r>
      <w:proofErr w:type="gramEnd"/>
      <w:r w:rsidRPr="00CC0F68">
        <w:t xml:space="preserve"> приоритета проезда маршрутного пассажирского транспорта;</w:t>
      </w:r>
    </w:p>
    <w:p w:rsidR="00D12CE6" w:rsidRPr="00CC0F68" w:rsidRDefault="00D12CE6" w:rsidP="00D12CE6">
      <w:pPr>
        <w:pStyle w:val="a0"/>
        <w:ind w:left="0" w:firstLine="567"/>
      </w:pPr>
      <w:proofErr w:type="gramStart"/>
      <w:r w:rsidRPr="00CC0F68">
        <w:t>разработка</w:t>
      </w:r>
      <w:proofErr w:type="gramEnd"/>
      <w:r w:rsidRPr="00CC0F68">
        <w:t xml:space="preserve"> мероприятий по совершенствованию условий велосипедного и пешеходного движения;</w:t>
      </w:r>
    </w:p>
    <w:p w:rsidR="00D12CE6" w:rsidRPr="00CC0F68" w:rsidRDefault="00D12CE6" w:rsidP="00D12CE6">
      <w:pPr>
        <w:pStyle w:val="a0"/>
        <w:ind w:left="0" w:firstLine="567"/>
      </w:pPr>
      <w:proofErr w:type="gramStart"/>
      <w:r w:rsidRPr="00CC0F68">
        <w:t>разработка</w:t>
      </w:r>
      <w:proofErr w:type="gramEnd"/>
      <w:r w:rsidRPr="00CC0F68">
        <w:t xml:space="preserve"> мероприятий по повышению уровня безопасности дорожного движения, в том числе: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lastRenderedPageBreak/>
        <w:t>повышение</w:t>
      </w:r>
      <w:proofErr w:type="gramEnd"/>
      <w:r w:rsidRPr="00CC0F68">
        <w:t xml:space="preserve"> видимости наземных пешеходных переходов посредством оборудования современными техническими средствами;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повышение</w:t>
      </w:r>
      <w:proofErr w:type="gramEnd"/>
      <w:r w:rsidRPr="00CC0F68">
        <w:t xml:space="preserve"> видимости технических средств организации дорожного движения (барьеров, ограждений, сигнальных столбиков и т.д.);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обустройство</w:t>
      </w:r>
      <w:proofErr w:type="gramEnd"/>
      <w:r w:rsidRPr="00CC0F68">
        <w:t xml:space="preserve"> пешеходных ограждений, искусственных неровностей и др. вблизи учебных заведений;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установка</w:t>
      </w:r>
      <w:proofErr w:type="gramEnd"/>
      <w:r w:rsidRPr="00CC0F68">
        <w:t xml:space="preserve"> комплексов фото-</w:t>
      </w:r>
      <w:proofErr w:type="spellStart"/>
      <w:r w:rsidRPr="00CC0F68">
        <w:t>видеофиксации</w:t>
      </w:r>
      <w:proofErr w:type="spellEnd"/>
      <w:r w:rsidRPr="00CC0F68">
        <w:t xml:space="preserve"> нарушений правил дорожного движения;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разработка</w:t>
      </w:r>
      <w:proofErr w:type="gramEnd"/>
      <w:r w:rsidRPr="00CC0F68">
        <w:t xml:space="preserve"> мероприятий по повышению безопасности дорожного движения местах концентрации дорожно-транспортных происшествий;</w:t>
      </w:r>
    </w:p>
    <w:p w:rsidR="00D12CE6" w:rsidRPr="00CC0F68" w:rsidRDefault="00D12CE6" w:rsidP="00D12CE6">
      <w:pPr>
        <w:pStyle w:val="a0"/>
        <w:ind w:left="0" w:firstLine="567"/>
      </w:pPr>
      <w:proofErr w:type="gramStart"/>
      <w:r w:rsidRPr="00CC0F68">
        <w:t>разработка</w:t>
      </w:r>
      <w:proofErr w:type="gramEnd"/>
      <w:r w:rsidRPr="00CC0F68">
        <w:t xml:space="preserve"> мероприятий по оптимизации парковочного пространства.</w:t>
      </w:r>
    </w:p>
    <w:p w:rsidR="00D12CE6" w:rsidRPr="00CC0F68" w:rsidRDefault="00D12CE6" w:rsidP="00D12CE6">
      <w:pPr>
        <w:pStyle w:val="2"/>
        <w:ind w:left="0" w:firstLine="567"/>
      </w:pPr>
      <w:bookmarkStart w:id="7" w:name="_Toc523737671"/>
      <w:bookmarkStart w:id="8" w:name="_Toc524686524"/>
      <w:r w:rsidRPr="00CC0F68">
        <w:t>Мероприятия по развитию улично-дорожной сети и организации движения легкового и грузового транспорта.</w:t>
      </w:r>
      <w:bookmarkEnd w:id="7"/>
      <w:bookmarkEnd w:id="8"/>
    </w:p>
    <w:p w:rsidR="00D12CE6" w:rsidRPr="004A4C61" w:rsidRDefault="00D12CE6" w:rsidP="00D12CE6">
      <w:pPr>
        <w:pStyle w:val="3"/>
        <w:ind w:left="0" w:firstLine="567"/>
      </w:pPr>
      <w:bookmarkStart w:id="9" w:name="_Toc523737672"/>
      <w:bookmarkStart w:id="10" w:name="_Toc524686525"/>
      <w:r w:rsidRPr="004A4C61">
        <w:t>Реконструктивно-планировочные мероприятия</w:t>
      </w:r>
      <w:bookmarkEnd w:id="9"/>
      <w:bookmarkEnd w:id="10"/>
    </w:p>
    <w:p w:rsidR="00D12CE6" w:rsidRPr="004A4C61" w:rsidRDefault="00D12CE6" w:rsidP="00D12CE6">
      <w:pPr>
        <w:ind w:firstLine="567"/>
        <w:rPr>
          <w:szCs w:val="24"/>
        </w:rPr>
      </w:pPr>
      <w:r w:rsidRPr="004A4C61">
        <w:rPr>
          <w:szCs w:val="24"/>
        </w:rPr>
        <w:t>Улично-дорожная се</w:t>
      </w:r>
      <w:r>
        <w:rPr>
          <w:szCs w:val="24"/>
        </w:rPr>
        <w:t>ть города</w:t>
      </w:r>
      <w:r w:rsidRPr="004A4C61">
        <w:rPr>
          <w:szCs w:val="24"/>
        </w:rPr>
        <w:t xml:space="preserve"> Ухт</w:t>
      </w:r>
      <w:r>
        <w:rPr>
          <w:szCs w:val="24"/>
        </w:rPr>
        <w:t>ы</w:t>
      </w:r>
      <w:r w:rsidRPr="004A4C61">
        <w:rPr>
          <w:szCs w:val="24"/>
        </w:rPr>
        <w:t xml:space="preserve"> представлена магистралями общегородского значения регулируемого движения. Каркасом улично-дорожной сети являются магистрали городского значения, воспринимающие основные транзитные и местные потоки автотранспорта. Районные улицы выполняют функции связи в отдельных планировочных районах и перераспределяют потоки на более мелкую местную сеть. Улицы и дороги определенного класса выполняют отведенную им функцию, поэтому ширина улицы в красных линиях задается в зависимости от её класса и назначения. </w:t>
      </w:r>
    </w:p>
    <w:p w:rsidR="00D12CE6" w:rsidRPr="004A4C61" w:rsidRDefault="00D12CE6" w:rsidP="00D12CE6">
      <w:pPr>
        <w:ind w:firstLine="567"/>
        <w:rPr>
          <w:szCs w:val="24"/>
        </w:rPr>
      </w:pPr>
      <w:r w:rsidRPr="004A4C61">
        <w:rPr>
          <w:szCs w:val="24"/>
        </w:rPr>
        <w:t xml:space="preserve">Информация о протяженности </w:t>
      </w:r>
      <w:proofErr w:type="spellStart"/>
      <w:r w:rsidRPr="004A4C61">
        <w:rPr>
          <w:szCs w:val="24"/>
        </w:rPr>
        <w:t>улично</w:t>
      </w:r>
      <w:proofErr w:type="spellEnd"/>
      <w:r w:rsidRPr="004A4C61">
        <w:rPr>
          <w:szCs w:val="24"/>
        </w:rPr>
        <w:t xml:space="preserve"> – дорожной сети представлена в таблице </w:t>
      </w:r>
      <w:r>
        <w:rPr>
          <w:szCs w:val="24"/>
        </w:rPr>
        <w:t>1</w:t>
      </w:r>
      <w:r w:rsidRPr="004A4C61">
        <w:rPr>
          <w:szCs w:val="24"/>
        </w:rPr>
        <w:t>.</w:t>
      </w:r>
    </w:p>
    <w:p w:rsidR="00D12CE6" w:rsidRPr="004A4C61" w:rsidRDefault="00D12CE6" w:rsidP="00D12CE6">
      <w:pPr>
        <w:ind w:firstLine="567"/>
        <w:jc w:val="right"/>
        <w:rPr>
          <w:szCs w:val="24"/>
        </w:rPr>
      </w:pPr>
      <w:r w:rsidRPr="004A4C61">
        <w:rPr>
          <w:szCs w:val="24"/>
        </w:rPr>
        <w:t xml:space="preserve">Таблица </w:t>
      </w:r>
      <w:r>
        <w:rPr>
          <w:szCs w:val="24"/>
        </w:rPr>
        <w:t>1</w:t>
      </w:r>
    </w:p>
    <w:p w:rsidR="00D12CE6" w:rsidRPr="004A4C61" w:rsidRDefault="00D12CE6" w:rsidP="00D12CE6">
      <w:pPr>
        <w:ind w:firstLine="567"/>
        <w:jc w:val="center"/>
        <w:rPr>
          <w:szCs w:val="24"/>
        </w:rPr>
      </w:pPr>
      <w:r w:rsidRPr="004A4C61">
        <w:rPr>
          <w:szCs w:val="24"/>
        </w:rPr>
        <w:t xml:space="preserve">Общие данные по </w:t>
      </w:r>
      <w:proofErr w:type="spellStart"/>
      <w:r w:rsidRPr="004A4C61">
        <w:rPr>
          <w:szCs w:val="24"/>
        </w:rPr>
        <w:t>улично</w:t>
      </w:r>
      <w:proofErr w:type="spellEnd"/>
      <w:r w:rsidRPr="004A4C61">
        <w:rPr>
          <w:szCs w:val="24"/>
        </w:rPr>
        <w:t xml:space="preserve"> – дорожной сети МОГО «Ухта»</w:t>
      </w:r>
    </w:p>
    <w:p w:rsidR="00D12CE6" w:rsidRPr="004A4C61" w:rsidRDefault="00D12CE6" w:rsidP="00D12CE6">
      <w:pPr>
        <w:ind w:firstLine="567"/>
        <w:jc w:val="center"/>
        <w:rPr>
          <w:szCs w:val="24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4"/>
        <w:gridCol w:w="3723"/>
        <w:gridCol w:w="2574"/>
        <w:gridCol w:w="2604"/>
      </w:tblGrid>
      <w:tr w:rsidR="00D12CE6" w:rsidRPr="004A4C61" w:rsidTr="009F465E">
        <w:tc>
          <w:tcPr>
            <w:tcW w:w="709" w:type="dxa"/>
            <w:shd w:val="clear" w:color="auto" w:fill="auto"/>
            <w:vAlign w:val="center"/>
          </w:tcPr>
          <w:p w:rsidR="00D12CE6" w:rsidRPr="004A4C61" w:rsidRDefault="00D12CE6" w:rsidP="009F465E">
            <w:pPr>
              <w:ind w:firstLine="0"/>
              <w:rPr>
                <w:szCs w:val="24"/>
              </w:rPr>
            </w:pPr>
            <w:r w:rsidRPr="004A4C61">
              <w:rPr>
                <w:szCs w:val="24"/>
              </w:rPr>
              <w:t>№ п/п</w:t>
            </w:r>
          </w:p>
        </w:tc>
        <w:tc>
          <w:tcPr>
            <w:tcW w:w="3858" w:type="dxa"/>
            <w:shd w:val="clear" w:color="auto" w:fill="auto"/>
            <w:vAlign w:val="center"/>
          </w:tcPr>
          <w:p w:rsidR="00D12CE6" w:rsidRPr="004A4C61" w:rsidRDefault="00D12CE6" w:rsidP="009F465E">
            <w:pPr>
              <w:ind w:firstLine="0"/>
              <w:rPr>
                <w:szCs w:val="24"/>
              </w:rPr>
            </w:pPr>
            <w:r w:rsidRPr="004A4C61">
              <w:rPr>
                <w:szCs w:val="24"/>
              </w:rPr>
              <w:t>Показатель</w:t>
            </w:r>
          </w:p>
        </w:tc>
        <w:tc>
          <w:tcPr>
            <w:tcW w:w="2662" w:type="dxa"/>
            <w:shd w:val="clear" w:color="auto" w:fill="auto"/>
            <w:vAlign w:val="center"/>
          </w:tcPr>
          <w:p w:rsidR="00D12CE6" w:rsidRPr="004A4C61" w:rsidRDefault="00D12CE6" w:rsidP="009F465E">
            <w:pPr>
              <w:ind w:firstLine="0"/>
              <w:rPr>
                <w:szCs w:val="24"/>
              </w:rPr>
            </w:pPr>
            <w:r w:rsidRPr="004A4C61">
              <w:rPr>
                <w:szCs w:val="24"/>
              </w:rPr>
              <w:t>Единица измерения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D12CE6" w:rsidRPr="004A4C61" w:rsidRDefault="00D12CE6" w:rsidP="009F465E">
            <w:pPr>
              <w:ind w:firstLine="0"/>
              <w:rPr>
                <w:szCs w:val="24"/>
              </w:rPr>
            </w:pPr>
            <w:r w:rsidRPr="004A4C61">
              <w:rPr>
                <w:szCs w:val="24"/>
              </w:rPr>
              <w:t>Данные на 01.01.2018</w:t>
            </w:r>
          </w:p>
        </w:tc>
      </w:tr>
      <w:tr w:rsidR="00D12CE6" w:rsidRPr="004A4C61" w:rsidTr="009F465E">
        <w:tc>
          <w:tcPr>
            <w:tcW w:w="709" w:type="dxa"/>
            <w:shd w:val="clear" w:color="auto" w:fill="auto"/>
          </w:tcPr>
          <w:p w:rsidR="00D12CE6" w:rsidRPr="004A4C61" w:rsidRDefault="00D12CE6" w:rsidP="009F465E">
            <w:pPr>
              <w:ind w:firstLine="567"/>
              <w:jc w:val="center"/>
              <w:rPr>
                <w:szCs w:val="24"/>
              </w:rPr>
            </w:pPr>
            <w:r w:rsidRPr="004A4C61">
              <w:rPr>
                <w:szCs w:val="24"/>
              </w:rPr>
              <w:t>1</w:t>
            </w:r>
          </w:p>
        </w:tc>
        <w:tc>
          <w:tcPr>
            <w:tcW w:w="3858" w:type="dxa"/>
            <w:shd w:val="clear" w:color="auto" w:fill="auto"/>
          </w:tcPr>
          <w:p w:rsidR="00D12CE6" w:rsidRPr="004A4C61" w:rsidRDefault="00D12CE6" w:rsidP="009F465E">
            <w:pPr>
              <w:ind w:firstLine="0"/>
              <w:rPr>
                <w:szCs w:val="24"/>
              </w:rPr>
            </w:pPr>
            <w:r w:rsidRPr="004A4C61">
              <w:rPr>
                <w:szCs w:val="24"/>
              </w:rPr>
              <w:t>Общая протяженность уличной сети</w:t>
            </w:r>
          </w:p>
        </w:tc>
        <w:tc>
          <w:tcPr>
            <w:tcW w:w="2662" w:type="dxa"/>
            <w:shd w:val="clear" w:color="auto" w:fill="auto"/>
          </w:tcPr>
          <w:p w:rsidR="00D12CE6" w:rsidRPr="004A4C61" w:rsidRDefault="00D12CE6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4A4C61">
              <w:rPr>
                <w:szCs w:val="24"/>
              </w:rPr>
              <w:t>км</w:t>
            </w:r>
            <w:proofErr w:type="gramEnd"/>
          </w:p>
        </w:tc>
        <w:tc>
          <w:tcPr>
            <w:tcW w:w="2694" w:type="dxa"/>
            <w:shd w:val="clear" w:color="auto" w:fill="auto"/>
          </w:tcPr>
          <w:p w:rsidR="00D12CE6" w:rsidRPr="004A4C61" w:rsidRDefault="00D12CE6" w:rsidP="009F465E">
            <w:pPr>
              <w:ind w:firstLine="0"/>
              <w:jc w:val="center"/>
              <w:rPr>
                <w:szCs w:val="24"/>
              </w:rPr>
            </w:pPr>
            <w:r w:rsidRPr="004A4C61">
              <w:rPr>
                <w:szCs w:val="24"/>
              </w:rPr>
              <w:t>120,82</w:t>
            </w:r>
          </w:p>
        </w:tc>
      </w:tr>
    </w:tbl>
    <w:p w:rsidR="00D12CE6" w:rsidRPr="004A4C61" w:rsidRDefault="00D12CE6" w:rsidP="00D12CE6">
      <w:pPr>
        <w:ind w:firstLine="567"/>
        <w:rPr>
          <w:szCs w:val="24"/>
        </w:rPr>
      </w:pPr>
    </w:p>
    <w:p w:rsidR="00D12CE6" w:rsidRPr="004A4C61" w:rsidRDefault="00D12CE6" w:rsidP="00D12CE6">
      <w:pPr>
        <w:ind w:firstLine="567"/>
        <w:rPr>
          <w:i/>
          <w:szCs w:val="24"/>
        </w:rPr>
      </w:pPr>
      <w:r w:rsidRPr="004A4C61">
        <w:rPr>
          <w:szCs w:val="24"/>
        </w:rPr>
        <w:t>В условиях ограниченного финансирования дорожных работ с каждым годом увеличивается протяженность дорог, требующих реконструкции, капитального ремонта и ремонта. Почти все дороги требуют ямочного и капитального ремонта</w:t>
      </w:r>
      <w:r w:rsidRPr="004A4C61">
        <w:rPr>
          <w:i/>
          <w:szCs w:val="24"/>
        </w:rPr>
        <w:t>.</w:t>
      </w:r>
    </w:p>
    <w:p w:rsidR="00D12CE6" w:rsidRPr="00CC0F68" w:rsidRDefault="00D12CE6" w:rsidP="00D12CE6">
      <w:pPr>
        <w:ind w:firstLine="567"/>
      </w:pPr>
      <w:r w:rsidRPr="00CC0F68">
        <w:t xml:space="preserve">УДС </w:t>
      </w:r>
      <w:r>
        <w:t>городского округа</w:t>
      </w:r>
      <w:r w:rsidRPr="00CC0F68">
        <w:t xml:space="preserve"> представляет собой разобщенную незамкнутую сеть дорог и подъездов, а основная транспортная нагрузка приходится на региональные дороги. При этом загрузка дорог местного значения дорожным движением не является критической и, как </w:t>
      </w:r>
      <w:r w:rsidRPr="00CC0F68">
        <w:lastRenderedPageBreak/>
        <w:t>показывает транспортное моделирование, сохранение приемлемого уровня загрузки может быть достигнуто без значительных реконструкционных изменений. Также не требуется строительство новых магистралей. Затруднения движения возникают только на перекрестках при съезде и выезде на дороги регионального значения.</w:t>
      </w:r>
    </w:p>
    <w:p w:rsidR="00D12CE6" w:rsidRPr="00CC0F68" w:rsidRDefault="00D12CE6" w:rsidP="00D12CE6">
      <w:pPr>
        <w:ind w:firstLine="567"/>
      </w:pPr>
      <w:r w:rsidRPr="00CC0F68">
        <w:t>В рамках КСОДД рассмотрены и учтены реко</w:t>
      </w:r>
      <w:r>
        <w:t>нс</w:t>
      </w:r>
      <w:r w:rsidRPr="00CC0F68">
        <w:t>труктивно-планировочные мероприятия в основных транспортных узлах</w:t>
      </w:r>
      <w:r>
        <w:t>.</w:t>
      </w:r>
      <w:r w:rsidRPr="00CC0F68">
        <w:t xml:space="preserve"> На менее загруженных участках улично-дорожной сети в рассматриваемой перспективе безопасное дорожное движение должно обеспечиваться за счет содержания и эксплуатации дороги и дорожной инфраструктуры в нормативном состоянии.</w:t>
      </w:r>
    </w:p>
    <w:p w:rsidR="00D12CE6" w:rsidRPr="00CC0F68" w:rsidRDefault="00D12CE6" w:rsidP="00D12CE6">
      <w:pPr>
        <w:ind w:firstLine="567"/>
      </w:pPr>
      <w:r w:rsidRPr="00CC0F68">
        <w:t>Проект КСОДД предусматривает: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устройство</w:t>
      </w:r>
      <w:proofErr w:type="gramEnd"/>
      <w:r w:rsidRPr="00CC0F68">
        <w:t xml:space="preserve"> недостающего наружного освещения в </w:t>
      </w:r>
      <w:r>
        <w:t>городе и поселках;</w:t>
      </w:r>
    </w:p>
    <w:p w:rsidR="00D12CE6" w:rsidRDefault="00D12CE6" w:rsidP="00D12CE6">
      <w:pPr>
        <w:pStyle w:val="a1"/>
        <w:ind w:left="0" w:firstLine="567"/>
      </w:pPr>
      <w:proofErr w:type="gramStart"/>
      <w:r>
        <w:t>устройство</w:t>
      </w:r>
      <w:proofErr w:type="gramEnd"/>
      <w:r>
        <w:t xml:space="preserve"> светофорного</w:t>
      </w:r>
      <w:r w:rsidRPr="00CC0F68">
        <w:t xml:space="preserve"> объе</w:t>
      </w:r>
      <w:r>
        <w:t xml:space="preserve">кта на перекрестках автодорог «Ухта – «Дальний» - «Озерный - </w:t>
      </w:r>
      <w:proofErr w:type="spellStart"/>
      <w:r>
        <w:t>Ветлосян</w:t>
      </w:r>
      <w:proofErr w:type="spellEnd"/>
      <w:r>
        <w:t>»;</w:t>
      </w:r>
    </w:p>
    <w:p w:rsidR="00D12CE6" w:rsidRDefault="00D12CE6" w:rsidP="00D12CE6">
      <w:pPr>
        <w:pStyle w:val="a1"/>
        <w:ind w:left="0" w:firstLine="567"/>
      </w:pPr>
      <w:proofErr w:type="gramStart"/>
      <w:r>
        <w:t>строительство</w:t>
      </w:r>
      <w:proofErr w:type="gramEnd"/>
      <w:r>
        <w:t xml:space="preserve"> объездной дороги с дорожной развязкой и электроосвещением;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устройство</w:t>
      </w:r>
      <w:proofErr w:type="gramEnd"/>
      <w:r w:rsidRPr="00CC0F68">
        <w:t xml:space="preserve"> тротуаров в </w:t>
      </w:r>
      <w:r>
        <w:t>микрорайонах и населенных пунктах.</w:t>
      </w:r>
    </w:p>
    <w:p w:rsidR="00D12CE6" w:rsidRPr="00CC0F68" w:rsidRDefault="00D12CE6" w:rsidP="00D12CE6">
      <w:pPr>
        <w:ind w:firstLine="567"/>
      </w:pPr>
      <w:r w:rsidRPr="00CC0F68">
        <w:t>Схемы предлагаемых мероприятий представлены на рисунк</w:t>
      </w:r>
      <w:r>
        <w:t>е 1.</w:t>
      </w:r>
    </w:p>
    <w:p w:rsidR="00D12CE6" w:rsidRPr="00CC0F68" w:rsidRDefault="00D12CE6" w:rsidP="00D12CE6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384925" cy="3641725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925" cy="364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CE6" w:rsidRPr="00CC0F68" w:rsidRDefault="00D12CE6" w:rsidP="00D12CE6">
      <w:pPr>
        <w:ind w:firstLine="0"/>
      </w:pPr>
    </w:p>
    <w:p w:rsidR="00D12CE6" w:rsidRPr="00CC0F68" w:rsidRDefault="00D12CE6" w:rsidP="00D12CE6">
      <w:pPr>
        <w:pStyle w:val="a"/>
      </w:pPr>
      <w:r w:rsidRPr="00CC0F68">
        <w:t xml:space="preserve">Реконструктивно-планировочные мероприятия </w:t>
      </w:r>
      <w:r>
        <w:t>городского округа Ухта</w:t>
      </w:r>
    </w:p>
    <w:p w:rsidR="00D12CE6" w:rsidRPr="00420009" w:rsidRDefault="00D12CE6" w:rsidP="00D12CE6">
      <w:pPr>
        <w:ind w:firstLine="0"/>
        <w:rPr>
          <w:b/>
          <w:lang w:eastAsia="hi-IN" w:bidi="hi-IN"/>
        </w:rPr>
      </w:pPr>
      <w:r w:rsidRPr="00420009">
        <w:rPr>
          <w:b/>
          <w:lang w:eastAsia="hi-IN" w:bidi="hi-IN"/>
        </w:rPr>
        <w:t>Предложения по категорированию дорог и улиц</w:t>
      </w:r>
    </w:p>
    <w:p w:rsidR="00D12CE6" w:rsidRDefault="00D12CE6" w:rsidP="00D12CE6">
      <w:pPr>
        <w:ind w:firstLine="567"/>
      </w:pPr>
      <w:r>
        <w:rPr>
          <w:lang w:eastAsia="hi-IN" w:bidi="hi-IN"/>
        </w:rPr>
        <w:t xml:space="preserve">Все улицы и дороги, относящиеся к МОГО «Ухта» могут быть разделены на категории в соответствии с действующими нормативными документами. В настоящее время категории улиц городских округов устанавливаются СП 42.13330.2016 «Градостроительство. Планировка и </w:t>
      </w:r>
      <w:r>
        <w:rPr>
          <w:lang w:eastAsia="hi-IN" w:bidi="hi-IN"/>
        </w:rPr>
        <w:lastRenderedPageBreak/>
        <w:t xml:space="preserve">застройка городских и сельских поселений», категории автомобильных дорог устанавливаются СП 34.13330.2012 и, для дорог с низкой интенсивностью движения, СП </w:t>
      </w:r>
      <w:r w:rsidRPr="008730FD">
        <w:t>243.1326000.2015 «Проектирование и строительство автомобильных дорог с низкой интенсивностью движения»</w:t>
      </w:r>
      <w:r>
        <w:t>.</w:t>
      </w:r>
    </w:p>
    <w:p w:rsidR="00D12CE6" w:rsidRDefault="00D12CE6" w:rsidP="00D12CE6">
      <w:pPr>
        <w:ind w:firstLine="567"/>
        <w:rPr>
          <w:lang w:eastAsia="hi-IN" w:bidi="hi-IN"/>
        </w:rPr>
      </w:pPr>
      <w:r>
        <w:rPr>
          <w:lang w:eastAsia="hi-IN" w:bidi="hi-IN"/>
        </w:rPr>
        <w:t xml:space="preserve">В соответствии с данными нормами улицы и дороги </w:t>
      </w:r>
      <w:proofErr w:type="spellStart"/>
      <w:r>
        <w:rPr>
          <w:lang w:eastAsia="hi-IN" w:bidi="hi-IN"/>
        </w:rPr>
        <w:t>Ухтинского</w:t>
      </w:r>
      <w:proofErr w:type="spellEnd"/>
      <w:r>
        <w:rPr>
          <w:lang w:eastAsia="hi-IN" w:bidi="hi-IN"/>
        </w:rPr>
        <w:t xml:space="preserve"> района могут быть разделены на следующие категории:</w:t>
      </w:r>
    </w:p>
    <w:p w:rsidR="00D12CE6" w:rsidRPr="008730FD" w:rsidRDefault="00D12CE6" w:rsidP="00D12CE6">
      <w:pPr>
        <w:ind w:firstLine="567"/>
      </w:pPr>
      <w:r w:rsidRPr="008730FD">
        <w:t>Автодороги общего пользования:</w:t>
      </w:r>
    </w:p>
    <w:p w:rsidR="00D12CE6" w:rsidRPr="008730FD" w:rsidRDefault="00D12CE6" w:rsidP="00D12CE6">
      <w:pPr>
        <w:pStyle w:val="a1"/>
        <w:spacing w:line="360" w:lineRule="auto"/>
        <w:ind w:left="0" w:firstLine="567"/>
      </w:pPr>
      <w:r w:rsidRPr="008730FD">
        <w:rPr>
          <w:lang w:val="en-US"/>
        </w:rPr>
        <w:t xml:space="preserve">III </w:t>
      </w:r>
      <w:r w:rsidRPr="008730FD">
        <w:t>категории</w:t>
      </w:r>
    </w:p>
    <w:p w:rsidR="00D12CE6" w:rsidRPr="008730FD" w:rsidRDefault="00D12CE6" w:rsidP="00D12CE6">
      <w:pPr>
        <w:pStyle w:val="a1"/>
        <w:spacing w:line="360" w:lineRule="auto"/>
        <w:ind w:left="0" w:firstLine="567"/>
      </w:pPr>
      <w:r w:rsidRPr="008730FD">
        <w:rPr>
          <w:lang w:val="en-US"/>
        </w:rPr>
        <w:t>IV</w:t>
      </w:r>
      <w:r w:rsidRPr="008730FD">
        <w:t xml:space="preserve"> категории (</w:t>
      </w:r>
      <w:r w:rsidRPr="008730FD">
        <w:rPr>
          <w:lang w:val="en-US"/>
        </w:rPr>
        <w:t>IVA</w:t>
      </w:r>
      <w:r w:rsidRPr="008730FD">
        <w:t xml:space="preserve">-р, </w:t>
      </w:r>
      <w:r w:rsidRPr="008730FD">
        <w:rPr>
          <w:lang w:val="en-US"/>
        </w:rPr>
        <w:t>IV</w:t>
      </w:r>
      <w:r w:rsidRPr="008730FD">
        <w:t xml:space="preserve">Б-р, </w:t>
      </w:r>
      <w:r w:rsidRPr="008730FD">
        <w:rPr>
          <w:lang w:val="en-US"/>
        </w:rPr>
        <w:t>IV</w:t>
      </w:r>
      <w:r w:rsidRPr="008730FD">
        <w:t xml:space="preserve">А-п, </w:t>
      </w:r>
      <w:r w:rsidRPr="008730FD">
        <w:rPr>
          <w:lang w:val="en-US"/>
        </w:rPr>
        <w:t>IV</w:t>
      </w:r>
      <w:r w:rsidRPr="008730FD">
        <w:t>Б-п)</w:t>
      </w:r>
    </w:p>
    <w:p w:rsidR="00D12CE6" w:rsidRPr="008730FD" w:rsidRDefault="00D12CE6" w:rsidP="00D12CE6">
      <w:pPr>
        <w:pStyle w:val="a1"/>
        <w:spacing w:line="360" w:lineRule="auto"/>
        <w:ind w:left="0" w:firstLine="567"/>
      </w:pPr>
      <w:r w:rsidRPr="008730FD">
        <w:rPr>
          <w:lang w:val="en-US"/>
        </w:rPr>
        <w:t xml:space="preserve">V </w:t>
      </w:r>
      <w:r w:rsidRPr="008730FD">
        <w:t xml:space="preserve">категории </w:t>
      </w:r>
      <w:r w:rsidRPr="008730FD">
        <w:rPr>
          <w:lang w:val="en-US"/>
        </w:rPr>
        <w:t>(V</w:t>
      </w:r>
      <w:r w:rsidRPr="008730FD">
        <w:t xml:space="preserve">А, </w:t>
      </w:r>
      <w:r w:rsidRPr="008730FD">
        <w:rPr>
          <w:lang w:val="en-US"/>
        </w:rPr>
        <w:t>V</w:t>
      </w:r>
      <w:r w:rsidRPr="008730FD">
        <w:t>Б)</w:t>
      </w:r>
    </w:p>
    <w:p w:rsidR="00D12CE6" w:rsidRPr="008730FD" w:rsidRDefault="00D12CE6" w:rsidP="00D12CE6">
      <w:pPr>
        <w:pStyle w:val="a1"/>
        <w:numPr>
          <w:ilvl w:val="0"/>
          <w:numId w:val="0"/>
        </w:numPr>
        <w:ind w:firstLine="567"/>
      </w:pPr>
      <w:r w:rsidRPr="008730FD">
        <w:t xml:space="preserve">Улицы и дороги </w:t>
      </w:r>
      <w:r>
        <w:t>городского округа</w:t>
      </w:r>
      <w:r w:rsidRPr="008730FD">
        <w:t>:</w:t>
      </w:r>
    </w:p>
    <w:p w:rsidR="00D12CE6" w:rsidRPr="008730FD" w:rsidRDefault="00D12CE6" w:rsidP="00D12CE6">
      <w:pPr>
        <w:pStyle w:val="a1"/>
        <w:spacing w:line="360" w:lineRule="auto"/>
        <w:ind w:left="0" w:firstLine="567"/>
      </w:pPr>
      <w:proofErr w:type="gramStart"/>
      <w:r w:rsidRPr="008730FD">
        <w:t>основные</w:t>
      </w:r>
      <w:proofErr w:type="gramEnd"/>
      <w:r w:rsidRPr="008730FD">
        <w:t xml:space="preserve"> улицы </w:t>
      </w:r>
      <w:r>
        <w:t>городского округа;</w:t>
      </w:r>
    </w:p>
    <w:p w:rsidR="00D12CE6" w:rsidRPr="008730FD" w:rsidRDefault="00D12CE6" w:rsidP="00D12CE6">
      <w:pPr>
        <w:pStyle w:val="a1"/>
        <w:spacing w:line="360" w:lineRule="auto"/>
        <w:ind w:left="0" w:firstLine="567"/>
      </w:pPr>
      <w:proofErr w:type="gramStart"/>
      <w:r w:rsidRPr="008730FD">
        <w:t>местные</w:t>
      </w:r>
      <w:proofErr w:type="gramEnd"/>
      <w:r w:rsidRPr="008730FD">
        <w:t xml:space="preserve"> улицы</w:t>
      </w:r>
      <w:r>
        <w:t>;</w:t>
      </w:r>
    </w:p>
    <w:p w:rsidR="00D12CE6" w:rsidRPr="008730FD" w:rsidRDefault="00D12CE6" w:rsidP="00D12CE6">
      <w:pPr>
        <w:pStyle w:val="a1"/>
        <w:spacing w:line="360" w:lineRule="auto"/>
        <w:ind w:left="0" w:firstLine="567"/>
      </w:pPr>
      <w:proofErr w:type="gramStart"/>
      <w:r w:rsidRPr="008730FD">
        <w:t>местные</w:t>
      </w:r>
      <w:proofErr w:type="gramEnd"/>
      <w:r w:rsidRPr="008730FD">
        <w:t xml:space="preserve"> дороги</w:t>
      </w:r>
      <w:r>
        <w:t>;</w:t>
      </w:r>
    </w:p>
    <w:p w:rsidR="00D12CE6" w:rsidRPr="008730FD" w:rsidRDefault="00D12CE6" w:rsidP="00D12CE6">
      <w:pPr>
        <w:pStyle w:val="a1"/>
        <w:spacing w:line="360" w:lineRule="auto"/>
        <w:ind w:left="0" w:firstLine="567"/>
      </w:pPr>
      <w:proofErr w:type="gramStart"/>
      <w:r w:rsidRPr="008730FD">
        <w:t>проезды</w:t>
      </w:r>
      <w:proofErr w:type="gramEnd"/>
    </w:p>
    <w:p w:rsidR="00D12CE6" w:rsidRPr="00420009" w:rsidRDefault="00D12CE6" w:rsidP="00D12CE6">
      <w:pPr>
        <w:ind w:firstLine="567"/>
        <w:rPr>
          <w:lang w:eastAsia="hi-IN" w:bidi="hi-IN"/>
        </w:rPr>
      </w:pPr>
      <w:r>
        <w:rPr>
          <w:lang w:eastAsia="hi-IN" w:bidi="hi-IN"/>
        </w:rPr>
        <w:t xml:space="preserve">Изменение категории дороги или улицы возможно в рамках реконструкции. (Уточнение категории в соответствии с классификацией СП </w:t>
      </w:r>
      <w:r w:rsidRPr="008730FD">
        <w:t>243.1326000.2015</w:t>
      </w:r>
      <w:r>
        <w:t xml:space="preserve"> может быть выполнено </w:t>
      </w:r>
      <w:proofErr w:type="spellStart"/>
      <w:r>
        <w:t>номенклатурно</w:t>
      </w:r>
      <w:proofErr w:type="spellEnd"/>
      <w:r>
        <w:t>, без строительных работ)</w:t>
      </w:r>
    </w:p>
    <w:p w:rsidR="00D12CE6" w:rsidRPr="00CC0F68" w:rsidRDefault="00D12CE6" w:rsidP="00D12CE6">
      <w:pPr>
        <w:pStyle w:val="3"/>
        <w:ind w:left="0" w:firstLine="567"/>
      </w:pPr>
      <w:bookmarkStart w:id="11" w:name="_Toc523737673"/>
      <w:bookmarkStart w:id="12" w:name="_Toc524686526"/>
      <w:r w:rsidRPr="00CC0F68">
        <w:t>Организационные мероприятия</w:t>
      </w:r>
      <w:bookmarkEnd w:id="11"/>
      <w:bookmarkEnd w:id="12"/>
    </w:p>
    <w:p w:rsidR="00D12CE6" w:rsidRPr="00CC0F68" w:rsidRDefault="00D12CE6" w:rsidP="00D12CE6">
      <w:pPr>
        <w:ind w:firstLine="567"/>
        <w:rPr>
          <w:szCs w:val="24"/>
        </w:rPr>
      </w:pPr>
      <w:r w:rsidRPr="00CC0F68">
        <w:rPr>
          <w:szCs w:val="24"/>
        </w:rPr>
        <w:t xml:space="preserve">В </w:t>
      </w:r>
      <w:r w:rsidRPr="00CC0F68">
        <w:t>ходе</w:t>
      </w:r>
      <w:r w:rsidRPr="00CC0F68">
        <w:rPr>
          <w:szCs w:val="24"/>
        </w:rPr>
        <w:t xml:space="preserve"> разработки КСОДД рассмотрена реализация следующих организационных (сетевых) мероприятий по ОДД: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мероприятия</w:t>
      </w:r>
      <w:proofErr w:type="gramEnd"/>
      <w:r w:rsidRPr="00CC0F68">
        <w:t xml:space="preserve"> по оптимизации скоростного режима движения ТС (входят в комплекс мероприятий по ликвидации очагов аварийности);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мероприятия</w:t>
      </w:r>
      <w:proofErr w:type="gramEnd"/>
      <w:r w:rsidRPr="00CC0F68">
        <w:t xml:space="preserve"> по организации движения грузового автотранспорта;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локальные</w:t>
      </w:r>
      <w:proofErr w:type="gramEnd"/>
      <w:r w:rsidRPr="00CC0F68">
        <w:t xml:space="preserve"> мероприятия в транспортных узлах, направленные на увеличение пропускной способности, реализуемые в комплексе с мероприятиями, направленными на повышение общей безопасности движения автотранспорта и пешеходов;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мероприятия</w:t>
      </w:r>
      <w:proofErr w:type="gramEnd"/>
      <w:r w:rsidRPr="00CC0F68">
        <w:t xml:space="preserve"> по введению (ликвидации) одностороннего движения автотранспорта;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мероприятия</w:t>
      </w:r>
      <w:proofErr w:type="gramEnd"/>
      <w:r w:rsidRPr="00CC0F68">
        <w:t xml:space="preserve"> по ограничению стоянки и остановки автотранспортных средств.</w:t>
      </w:r>
    </w:p>
    <w:p w:rsidR="00D12CE6" w:rsidRPr="00CC0F68" w:rsidRDefault="00D12CE6" w:rsidP="00D12CE6">
      <w:pPr>
        <w:ind w:firstLine="567"/>
        <w:rPr>
          <w:szCs w:val="24"/>
        </w:rPr>
      </w:pPr>
      <w:r w:rsidRPr="00CC0F68">
        <w:rPr>
          <w:szCs w:val="24"/>
        </w:rPr>
        <w:t xml:space="preserve">Ниже </w:t>
      </w:r>
      <w:r w:rsidRPr="00CC0F68">
        <w:t>представлены</w:t>
      </w:r>
      <w:r w:rsidRPr="00CC0F68">
        <w:rPr>
          <w:szCs w:val="24"/>
        </w:rPr>
        <w:t xml:space="preserve"> сетевые организационные мероприятия, предусмотренные КСОДД.</w:t>
      </w:r>
    </w:p>
    <w:p w:rsidR="00D12CE6" w:rsidRPr="00CC0F68" w:rsidRDefault="00D12CE6" w:rsidP="00D12CE6">
      <w:pPr>
        <w:ind w:firstLine="567"/>
        <w:rPr>
          <w:b/>
        </w:rPr>
      </w:pPr>
    </w:p>
    <w:p w:rsidR="00D12CE6" w:rsidRPr="00CC0F68" w:rsidRDefault="00D12CE6" w:rsidP="00D12CE6">
      <w:pPr>
        <w:ind w:firstLine="567"/>
        <w:rPr>
          <w:b/>
        </w:rPr>
      </w:pPr>
      <w:r w:rsidRPr="00CC0F68">
        <w:rPr>
          <w:b/>
        </w:rPr>
        <w:t>Мероприятия по оптимизации скоростного режима движения транспортных средств</w:t>
      </w:r>
    </w:p>
    <w:p w:rsidR="00D12CE6" w:rsidRPr="00CC0F68" w:rsidRDefault="00D12CE6" w:rsidP="00D12CE6">
      <w:pPr>
        <w:ind w:firstLine="567"/>
      </w:pPr>
      <w:r w:rsidRPr="00CC0F68">
        <w:rPr>
          <w:szCs w:val="24"/>
        </w:rPr>
        <w:t xml:space="preserve">В </w:t>
      </w:r>
      <w:proofErr w:type="spellStart"/>
      <w:r>
        <w:t>Ухтинском</w:t>
      </w:r>
      <w:proofErr w:type="spellEnd"/>
      <w:r w:rsidRPr="00CC0F68">
        <w:t xml:space="preserve"> районе в настоящее время скоростной режим отрегулирован в достаточной степени. В границах </w:t>
      </w:r>
      <w:r>
        <w:t>города</w:t>
      </w:r>
      <w:r w:rsidRPr="00CC0F68">
        <w:t xml:space="preserve"> скорость ограничена 40 км/ч. На остальных участках скорость ограничена в соответствии </w:t>
      </w:r>
      <w:r w:rsidRPr="00CC0F68">
        <w:rPr>
          <w:lang w:val="en-US"/>
        </w:rPr>
        <w:t>c</w:t>
      </w:r>
      <w:r w:rsidRPr="00CC0F68">
        <w:t xml:space="preserve"> общими правилами дорожного движения.</w:t>
      </w:r>
    </w:p>
    <w:p w:rsidR="00D12CE6" w:rsidRPr="00CD6659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Значимым аспектом обеспечения безопасности дорожного движения является обеспечения контроля соблюдения ограничений. Наиболее эффективным средством являются камеры </w:t>
      </w:r>
      <w:proofErr w:type="spellStart"/>
      <w:r w:rsidRPr="00CC0F68">
        <w:rPr>
          <w:lang w:eastAsia="hi-IN" w:bidi="hi-IN"/>
        </w:rPr>
        <w:lastRenderedPageBreak/>
        <w:t>видеофиксации</w:t>
      </w:r>
      <w:proofErr w:type="spellEnd"/>
      <w:r w:rsidRPr="00CC0F68">
        <w:rPr>
          <w:lang w:eastAsia="hi-IN" w:bidi="hi-IN"/>
        </w:rPr>
        <w:t xml:space="preserve"> нарушений скоростного режима, позволяющие контролировать, а также обеспечивать наказания нарушителей. Для обеспечения соблюдения предлагаемых ограничений скоростного режима в рамках КСОДД предлагается установка камер на следующих участках улично-дорожной сети. </w:t>
      </w:r>
    </w:p>
    <w:p w:rsidR="00D12CE6" w:rsidRPr="00CC0F68" w:rsidRDefault="00D12CE6" w:rsidP="00D12CE6">
      <w:pPr>
        <w:ind w:firstLine="567"/>
        <w:rPr>
          <w:b/>
        </w:rPr>
      </w:pPr>
      <w:r w:rsidRPr="00CC0F68">
        <w:rPr>
          <w:b/>
        </w:rPr>
        <w:t>Мероприятия по введению светофорного регулирования.</w:t>
      </w:r>
    </w:p>
    <w:p w:rsidR="00D12CE6" w:rsidRPr="00CC0F68" w:rsidRDefault="00D12CE6" w:rsidP="00D12CE6">
      <w:pPr>
        <w:ind w:firstLine="567"/>
      </w:pPr>
      <w:r w:rsidRPr="00CC0F68">
        <w:t xml:space="preserve">В настоящее время на улично-дорожной сети </w:t>
      </w:r>
      <w:r>
        <w:t>городского округа</w:t>
      </w:r>
      <w:r w:rsidRPr="00CC0F68">
        <w:t xml:space="preserve"> действует </w:t>
      </w:r>
      <w:r>
        <w:t>23</w:t>
      </w:r>
      <w:r w:rsidRPr="00CC0F68">
        <w:t xml:space="preserve"> светофорны</w:t>
      </w:r>
      <w:r>
        <w:t>х</w:t>
      </w:r>
      <w:r w:rsidRPr="00CC0F68">
        <w:t xml:space="preserve"> объект</w:t>
      </w:r>
      <w:r>
        <w:t>а.</w:t>
      </w:r>
    </w:p>
    <w:p w:rsidR="00D12CE6" w:rsidRPr="00CC0F68" w:rsidRDefault="00D12CE6" w:rsidP="00D12CE6">
      <w:pPr>
        <w:ind w:firstLine="567"/>
      </w:pPr>
      <w:r w:rsidRPr="00CC0F68">
        <w:t>В краткосрочной перспективе рассмотрено устройство светофорного регулирования на п</w:t>
      </w:r>
      <w:r>
        <w:t>ересечении</w:t>
      </w:r>
      <w:r w:rsidRPr="00CC0F68">
        <w:t xml:space="preserve"> </w:t>
      </w:r>
      <w:r>
        <w:t>автодорог «Ухта – «Дальний»</w:t>
      </w:r>
      <w:r w:rsidRPr="00CC0F68">
        <w:t xml:space="preserve"> </w:t>
      </w:r>
      <w:r>
        <w:t xml:space="preserve">- «Озерный - </w:t>
      </w:r>
      <w:proofErr w:type="spellStart"/>
      <w:r>
        <w:t>Ветлосян</w:t>
      </w:r>
      <w:proofErr w:type="spellEnd"/>
      <w:r>
        <w:t>».</w:t>
      </w:r>
    </w:p>
    <w:p w:rsidR="00D12CE6" w:rsidRPr="00CC0F68" w:rsidRDefault="00D12CE6" w:rsidP="00D12CE6">
      <w:pPr>
        <w:ind w:firstLine="567"/>
      </w:pPr>
      <w:r w:rsidRPr="00CC0F68">
        <w:t>В КСОДД рассмотрена возможность создания автоматической системы управления дорожным движением. С учетом прогнозируемых изменений интенсивности движения в рассматриваемой перспективе и отсутствия значительного количества регулируемых перекрестков на дорогах муниципального района создание АСУДД нецелесообразно.</w:t>
      </w:r>
    </w:p>
    <w:p w:rsidR="00D12CE6" w:rsidRPr="00CC0F68" w:rsidRDefault="00D12CE6" w:rsidP="00D12CE6"/>
    <w:p w:rsidR="00D12CE6" w:rsidRPr="00CC0F68" w:rsidRDefault="00D12CE6" w:rsidP="00D12CE6">
      <w:pPr>
        <w:pStyle w:val="3"/>
        <w:ind w:left="0" w:firstLine="567"/>
      </w:pPr>
      <w:bookmarkStart w:id="13" w:name="_Toc523737674"/>
      <w:bookmarkStart w:id="14" w:name="_Toc524686527"/>
      <w:r w:rsidRPr="00CC0F68">
        <w:t>Мероприятия по организации движения грузового транспорта</w:t>
      </w:r>
      <w:bookmarkEnd w:id="13"/>
      <w:bookmarkEnd w:id="14"/>
    </w:p>
    <w:p w:rsidR="00D12CE6" w:rsidRDefault="00D12CE6" w:rsidP="00D12CE6">
      <w:pPr>
        <w:ind w:firstLine="567"/>
      </w:pPr>
      <w:r>
        <w:t xml:space="preserve">В МОГО </w:t>
      </w:r>
      <w:r w:rsidRPr="00CC0F68">
        <w:t>«</w:t>
      </w:r>
      <w:r>
        <w:t>Ухта</w:t>
      </w:r>
      <w:r w:rsidRPr="00CC0F68">
        <w:t xml:space="preserve">» движение грузового транспорта осуществляется в основном по </w:t>
      </w:r>
      <w:r>
        <w:t>местн</w:t>
      </w:r>
      <w:r w:rsidRPr="00CC0F68">
        <w:t>ым автодорогам, что связано с географическим положением</w:t>
      </w:r>
      <w:r>
        <w:t>.</w:t>
      </w:r>
      <w:r w:rsidRPr="00CC0F68">
        <w:t xml:space="preserve"> Также географическое положение населенных пунктов (как правило, в стороне от магистральных дорог) исключает необходимость организации или ограничений транзитного грузового движения. Транзитное движение осуществляется по автодороге </w:t>
      </w:r>
      <w:r>
        <w:t>«Сыктывкар – Ухта – Печора – Нарьян-Мар</w:t>
      </w:r>
      <w:r w:rsidRPr="00CC0F68">
        <w:t xml:space="preserve">», необходимость проезда грузового транспорта возникает только в связи с необходимостью разового обслуживания предприятий, доставки крупногабаритных грузов, работы коммунальных служб, строительства и ремонта. Доставка основной части грузов осуществляется грузовыми автомобилями малой грузоподъемности (типа «Газель») и легковыми автомобилями. </w:t>
      </w:r>
    </w:p>
    <w:p w:rsidR="00D12CE6" w:rsidRPr="00CC0F68" w:rsidRDefault="00D12CE6" w:rsidP="00D12CE6">
      <w:pPr>
        <w:ind w:firstLine="567"/>
      </w:pPr>
      <w:r w:rsidRPr="00CC0F68">
        <w:t>При этом существует необходимость движения отдельных единиц грузового транспорта – коммунальные службы, строительство, доставка крупногабаритных грузов. Для обеспечения проезда грузового транспорта необходима разработка регламента (на уровне актов муниципального образования) пропускной системы, предусматривающей выдачу пропусков на въезд в зону запрета. Пропуска могут оформляться на основании предоставляемых документов обоснования необходимости проезда как на длительный срок (год, полгода), так и краткосрочно, вплоть до разовых пропусков.</w:t>
      </w:r>
    </w:p>
    <w:p w:rsidR="00D12CE6" w:rsidRPr="00CC0F68" w:rsidRDefault="00D12CE6" w:rsidP="00D12CE6">
      <w:pPr>
        <w:pStyle w:val="2"/>
        <w:ind w:left="0" w:firstLine="567"/>
      </w:pPr>
      <w:bookmarkStart w:id="15" w:name="_Toc523737675"/>
      <w:bookmarkStart w:id="16" w:name="_Toc524686528"/>
      <w:r w:rsidRPr="00CC0F68">
        <w:t>Мероприятия по развитию пассажирского транспорта общего пользования</w:t>
      </w:r>
      <w:bookmarkEnd w:id="15"/>
      <w:bookmarkEnd w:id="16"/>
    </w:p>
    <w:p w:rsidR="00D12CE6" w:rsidRPr="00FC1434" w:rsidRDefault="00D12CE6" w:rsidP="00D12CE6">
      <w:pPr>
        <w:ind w:firstLine="567"/>
        <w:rPr>
          <w:rFonts w:eastAsia="Calibri"/>
          <w:szCs w:val="24"/>
        </w:rPr>
      </w:pPr>
      <w:r w:rsidRPr="00FC1434">
        <w:rPr>
          <w:rFonts w:eastAsia="Calibri"/>
          <w:szCs w:val="24"/>
        </w:rPr>
        <w:lastRenderedPageBreak/>
        <w:t xml:space="preserve">Пассажирские перевозки по муниципальным регулярным автобусным маршрутам в границах МОГО «Ухта» осуществляют два перевозчика ООО «Сыктывкарское автотранспортное предприятие №1» и ООО </w:t>
      </w:r>
      <w:r>
        <w:rPr>
          <w:rFonts w:eastAsia="Calibri"/>
          <w:szCs w:val="24"/>
        </w:rPr>
        <w:t xml:space="preserve">«Транспортная группа «Доверие» </w:t>
      </w:r>
      <w:r w:rsidRPr="00FC1434">
        <w:rPr>
          <w:rFonts w:eastAsia="Calibri"/>
          <w:szCs w:val="24"/>
        </w:rPr>
        <w:t xml:space="preserve">на основании муниципальных контрактов, заключенных по результатам электронных аукционов, объектами закупок которых являлись «Выполнение работ по перевозке пассажиров и багажа по муниципальным регулярным автобусным маршрутам в границах МОГО «Ухта».  В настоящее время маршрутная сеть МОГО «Ухта» состоит из 21 муниципального маршрута, из </w:t>
      </w:r>
      <w:proofErr w:type="gramStart"/>
      <w:r w:rsidRPr="00FC1434">
        <w:rPr>
          <w:rFonts w:eastAsia="Calibri"/>
          <w:szCs w:val="24"/>
        </w:rPr>
        <w:t>них  5</w:t>
      </w:r>
      <w:proofErr w:type="gramEnd"/>
      <w:r w:rsidRPr="00FC1434">
        <w:rPr>
          <w:rFonts w:eastAsia="Calibri"/>
          <w:szCs w:val="24"/>
        </w:rPr>
        <w:t xml:space="preserve"> – маршрутов пригородного сообщения, 3 – дачных маршрута и 13 – маршрутов городского сообщения.</w:t>
      </w:r>
    </w:p>
    <w:p w:rsidR="00D12CE6" w:rsidRPr="00CC0F68" w:rsidRDefault="00D12CE6" w:rsidP="00D12CE6">
      <w:pPr>
        <w:ind w:firstLine="567"/>
      </w:pPr>
      <w:r w:rsidRPr="00CC0F68">
        <w:t>Обслуживание маршрутов небольшой протяженности (№1</w:t>
      </w:r>
      <w:r>
        <w:t>, №2, №7</w:t>
      </w:r>
      <w:r w:rsidRPr="00CC0F68">
        <w:t>,</w:t>
      </w:r>
      <w:r>
        <w:t xml:space="preserve"> №11, №12,</w:t>
      </w:r>
      <w:r w:rsidRPr="00CC0F68">
        <w:t xml:space="preserve"> №1</w:t>
      </w:r>
      <w:r>
        <w:t>9</w:t>
      </w:r>
      <w:r w:rsidRPr="00CC0F68">
        <w:t>) обеспечивается автобусами малого класса</w:t>
      </w:r>
      <w:r>
        <w:t>.</w:t>
      </w:r>
      <w:r w:rsidRPr="00CC0F68">
        <w:t xml:space="preserve"> Интервал движения составляет 6-8 минут в утренние и вечерние часы, и 12-</w:t>
      </w:r>
      <w:r>
        <w:t>20</w:t>
      </w:r>
      <w:r w:rsidRPr="00CC0F68">
        <w:t xml:space="preserve"> минут в дневные часы.</w:t>
      </w:r>
    </w:p>
    <w:p w:rsidR="00D12CE6" w:rsidRPr="00CC0F68" w:rsidRDefault="00D12CE6" w:rsidP="00D12CE6">
      <w:pPr>
        <w:ind w:firstLine="567"/>
      </w:pPr>
      <w:r>
        <w:t>Обслуживание маршрутов №№5,104,112</w:t>
      </w:r>
      <w:r w:rsidRPr="00CC0F68">
        <w:t xml:space="preserve"> осуществляется автобусами большого класса в количестве 15 шт. Интервал в движении – 10-12 минут.</w:t>
      </w:r>
    </w:p>
    <w:p w:rsidR="00D12CE6" w:rsidRPr="00CC0F68" w:rsidRDefault="00D12CE6" w:rsidP="00D12CE6">
      <w:pPr>
        <w:ind w:firstLine="567"/>
      </w:pPr>
      <w:r w:rsidRPr="00CC0F68">
        <w:t xml:space="preserve">Автобусное сообщение в целом обеспечивает потребности </w:t>
      </w:r>
      <w:r>
        <w:t>городского округ</w:t>
      </w:r>
      <w:r w:rsidRPr="00CC0F68">
        <w:t>а в общественном транспорте и развитие маршрутной сети в рассматриваемой перспективе не предусмотрено. Проведенное обследование выявило низкую наполняемость подвижного состава.</w:t>
      </w:r>
    </w:p>
    <w:p w:rsidR="00D12CE6" w:rsidRPr="00CC0F68" w:rsidRDefault="00D12CE6" w:rsidP="00D12CE6">
      <w:pPr>
        <w:ind w:firstLine="567"/>
        <w:rPr>
          <w:szCs w:val="24"/>
        </w:rPr>
      </w:pPr>
      <w:r w:rsidRPr="00CC0F68">
        <w:rPr>
          <w:szCs w:val="24"/>
        </w:rPr>
        <w:t>В рамках КСОДД предлагается обеспечение функционирования системы общественного пассажирского транспорта при выполнении обустройства автобусных остановок в соответствии с действующими нормативными требованиями (обеспечение недостающими павильонами, посадочными площадками, заездными карманами), обновления подвижного состава.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В целом система пассажирского транспорта в </w:t>
      </w:r>
      <w:proofErr w:type="spellStart"/>
      <w:r>
        <w:rPr>
          <w:lang w:eastAsia="hi-IN" w:bidi="hi-IN"/>
        </w:rPr>
        <w:t>Ухтинском</w:t>
      </w:r>
      <w:proofErr w:type="spellEnd"/>
      <w:r w:rsidRPr="00CC0F68">
        <w:rPr>
          <w:lang w:eastAsia="hi-IN" w:bidi="hi-IN"/>
        </w:rPr>
        <w:t xml:space="preserve"> районе удовлетворяет потребностям населения в настоящее время и в рассматриваемой перспективе с учетом описанных изменений. Функционирование обеспечивается нормативным состоянием подвижного состава, остановочных пунктов и улично-дорожной сети в целом.</w:t>
      </w:r>
    </w:p>
    <w:p w:rsidR="00D12CE6" w:rsidRPr="00CC0F68" w:rsidRDefault="00D12CE6" w:rsidP="00D12CE6">
      <w:pPr>
        <w:pStyle w:val="2"/>
        <w:ind w:left="0" w:firstLine="567"/>
      </w:pPr>
      <w:bookmarkStart w:id="17" w:name="_Toc523737676"/>
      <w:bookmarkStart w:id="18" w:name="_Toc524686529"/>
      <w:r w:rsidRPr="00CC0F68">
        <w:t>Мероприятия по совершенствованию системы информационного обеспечения</w:t>
      </w:r>
      <w:bookmarkEnd w:id="17"/>
      <w:bookmarkEnd w:id="18"/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В систему информационного обеспечения входят следующие компоненты:</w:t>
      </w:r>
    </w:p>
    <w:p w:rsidR="00D12CE6" w:rsidRPr="00CC0F68" w:rsidRDefault="00D12CE6" w:rsidP="00D12CE6">
      <w:pPr>
        <w:pStyle w:val="a1"/>
        <w:ind w:left="0" w:firstLine="567"/>
        <w:rPr>
          <w:shd w:val="clear" w:color="auto" w:fill="FFFFFF"/>
        </w:rPr>
      </w:pPr>
      <w:proofErr w:type="gramStart"/>
      <w:r w:rsidRPr="00CC0F68">
        <w:rPr>
          <w:shd w:val="clear" w:color="auto" w:fill="FFFFFF"/>
        </w:rPr>
        <w:t>система</w:t>
      </w:r>
      <w:proofErr w:type="gramEnd"/>
      <w:r w:rsidRPr="00CC0F68">
        <w:rPr>
          <w:shd w:val="clear" w:color="auto" w:fill="FFFFFF"/>
        </w:rPr>
        <w:t xml:space="preserve"> сбора и анализа информации о текущей транспортной ситуации, действующая в режиме реального времени;</w:t>
      </w:r>
    </w:p>
    <w:p w:rsidR="00D12CE6" w:rsidRPr="00CC0F68" w:rsidRDefault="00D12CE6" w:rsidP="00D12CE6">
      <w:pPr>
        <w:pStyle w:val="a1"/>
        <w:ind w:left="0" w:firstLine="567"/>
        <w:rPr>
          <w:shd w:val="clear" w:color="auto" w:fill="FFFFFF"/>
        </w:rPr>
      </w:pPr>
      <w:proofErr w:type="gramStart"/>
      <w:r w:rsidRPr="00CC0F68">
        <w:rPr>
          <w:shd w:val="clear" w:color="auto" w:fill="FFFFFF"/>
        </w:rPr>
        <w:t>единая</w:t>
      </w:r>
      <w:proofErr w:type="gramEnd"/>
      <w:r w:rsidRPr="00CC0F68">
        <w:rPr>
          <w:shd w:val="clear" w:color="auto" w:fill="FFFFFF"/>
        </w:rPr>
        <w:t xml:space="preserve"> общегородская база данных о системе организации движения всех видов транспорта;</w:t>
      </w:r>
    </w:p>
    <w:p w:rsidR="00D12CE6" w:rsidRPr="00CC0F68" w:rsidRDefault="00D12CE6" w:rsidP="00D12CE6">
      <w:pPr>
        <w:pStyle w:val="a1"/>
        <w:ind w:left="0" w:firstLine="567"/>
        <w:rPr>
          <w:shd w:val="clear" w:color="auto" w:fill="FFFFFF"/>
        </w:rPr>
      </w:pPr>
      <w:proofErr w:type="gramStart"/>
      <w:r w:rsidRPr="00CC0F68">
        <w:rPr>
          <w:shd w:val="clear" w:color="auto" w:fill="FFFFFF"/>
        </w:rPr>
        <w:t>система</w:t>
      </w:r>
      <w:proofErr w:type="gramEnd"/>
      <w:r w:rsidRPr="00CC0F68">
        <w:rPr>
          <w:shd w:val="clear" w:color="auto" w:fill="FFFFFF"/>
        </w:rPr>
        <w:t xml:space="preserve"> маршрутного ориентирования в центральной части города;</w:t>
      </w:r>
    </w:p>
    <w:p w:rsidR="00D12CE6" w:rsidRPr="00CC0F68" w:rsidRDefault="00D12CE6" w:rsidP="00D12CE6">
      <w:pPr>
        <w:pStyle w:val="a1"/>
        <w:ind w:left="0" w:firstLine="567"/>
        <w:rPr>
          <w:shd w:val="clear" w:color="auto" w:fill="FFFFFF"/>
        </w:rPr>
      </w:pPr>
      <w:proofErr w:type="gramStart"/>
      <w:r w:rsidRPr="00CC0F68">
        <w:rPr>
          <w:shd w:val="clear" w:color="auto" w:fill="FFFFFF"/>
        </w:rPr>
        <w:t>система</w:t>
      </w:r>
      <w:proofErr w:type="gramEnd"/>
      <w:r w:rsidRPr="00CC0F68">
        <w:rPr>
          <w:shd w:val="clear" w:color="auto" w:fill="FFFFFF"/>
        </w:rPr>
        <w:t xml:space="preserve"> информирования участников движения о текущем состоянии транспортной системы (перекрытых участках улично-дорожной сети, изменениях в маршрутах движения общественного транспорта, рекомендуемых маршрутах объезда)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b/>
          <w:lang w:eastAsia="hi-IN" w:bidi="hi-IN"/>
        </w:rPr>
        <w:lastRenderedPageBreak/>
        <w:t>Сбор и анализ информации о текущей транспортной ситуации</w:t>
      </w:r>
      <w:r w:rsidRPr="00CC0F68">
        <w:rPr>
          <w:lang w:eastAsia="hi-IN" w:bidi="hi-IN"/>
        </w:rPr>
        <w:t xml:space="preserve"> может осуществляться на основе данных, получаемых от уличных камер наблюдения, транспортных детекторов, в том числе входящих в АСУДД, навигационных систем общественного транспорта и др.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С учетом загрузки улично-дорожной сети в краткосрочной и среднесрочной перспективе развитие такой системы не рассматривалось. В долгосрочной перспективе система сбора и анализа информации о дорожном движении может быть разработана на основе АСУДД адаптивного типа.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b/>
          <w:lang w:eastAsia="hi-IN" w:bidi="hi-IN"/>
        </w:rPr>
        <w:t>Маршрутное ориентирование</w:t>
      </w:r>
      <w:r w:rsidRPr="00CC0F68">
        <w:rPr>
          <w:lang w:eastAsia="hi-IN" w:bidi="hi-IN"/>
        </w:rPr>
        <w:t xml:space="preserve"> — это определенная система передачи информации участникам дорожного движения об их нахождении и направлении движения по выбранному маршруту при помощи дорожных знаков индивидуального проектирования в сочетании с дорожной разметкой. Обязательным элементом системы маршрутного ориентирования в городах является читаемое обозначение каждой улицы, проезда, переулка и номеров домов.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Схемы маршрутного ориентирования предназначены для своевременного определения участниками дорожного движения своего местонахождения и направления движения по выбранному маршруту. 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bCs/>
          <w:lang w:eastAsia="hi-IN" w:bidi="hi-IN"/>
        </w:rPr>
        <w:t>К знакам маршрутного ориентирования (ЗМО)</w:t>
      </w:r>
      <w:r w:rsidRPr="00CC0F68">
        <w:rPr>
          <w:lang w:eastAsia="hi-IN" w:bidi="hi-IN"/>
        </w:rPr>
        <w:t xml:space="preserve"> относятся информационные щиты, указатели, таблички, схемы. ЗМО подразделяются на 4 уровня:</w:t>
      </w:r>
    </w:p>
    <w:p w:rsidR="00D12CE6" w:rsidRPr="00CC0F68" w:rsidRDefault="00D12CE6" w:rsidP="00D12CE6">
      <w:pPr>
        <w:pStyle w:val="a0"/>
        <w:numPr>
          <w:ilvl w:val="0"/>
          <w:numId w:val="13"/>
        </w:numPr>
        <w:ind w:left="0" w:firstLine="567"/>
        <w:rPr>
          <w:lang w:eastAsia="hi-IN" w:bidi="hi-IN"/>
        </w:rPr>
      </w:pPr>
      <w:r w:rsidRPr="00CC0F68">
        <w:rPr>
          <w:lang w:eastAsia="hi-IN" w:bidi="hi-IN"/>
        </w:rPr>
        <w:t xml:space="preserve">Источники информации (ЗМО) 4-го уровня (адресные) – наименование улиц или информационных объектов, размещаются непосредственно у объекта – исполнительная информация и на последнем перекрестке на маршруте движения к объекту, где происходит изменение маршрута. </w:t>
      </w:r>
    </w:p>
    <w:p w:rsidR="00D12CE6" w:rsidRPr="00CC0F68" w:rsidRDefault="00D12CE6" w:rsidP="00D12CE6">
      <w:pPr>
        <w:pStyle w:val="a0"/>
        <w:ind w:left="0" w:firstLine="567"/>
        <w:rPr>
          <w:lang w:eastAsia="hi-IN" w:bidi="hi-IN"/>
        </w:rPr>
      </w:pPr>
      <w:r w:rsidRPr="00CC0F68">
        <w:rPr>
          <w:lang w:eastAsia="hi-IN" w:bidi="hi-IN"/>
        </w:rPr>
        <w:t>Источники информации (ЗМО) 3-го уровня (магистральные) – предварительная информация о направлении движения к магистральной УДС, размещаются на местной УДС – по маршруту движения от информационного объекта к ближайшей магистральной улице общегородского или районного значения. Источники информации целесообразно устанавливать перед всеми перекрестками, где необходимо выполнить поворот на другую улицу или где осуществляется переключение маршрута с главной дороги на второстепенную; на магистральной УДС – перед всеми перекрестками, на которых имеется пересечение или разветвление общегородских маршрутов движения.</w:t>
      </w:r>
    </w:p>
    <w:p w:rsidR="00D12CE6" w:rsidRPr="00CC0F68" w:rsidRDefault="00D12CE6" w:rsidP="00D12CE6">
      <w:pPr>
        <w:pStyle w:val="a0"/>
        <w:ind w:left="0" w:firstLine="567"/>
        <w:rPr>
          <w:lang w:eastAsia="hi-IN" w:bidi="hi-IN"/>
        </w:rPr>
      </w:pPr>
      <w:r w:rsidRPr="00CC0F68">
        <w:rPr>
          <w:lang w:eastAsia="hi-IN" w:bidi="hi-IN"/>
        </w:rPr>
        <w:t>Источники информации (ЗМО) 2-го уровня (зональные) целесообразно размещать вдоль основного общегородского маршрута движения к данной зоне и в местах примыкания к этому маршруту других маршрутов движения по УДС.</w:t>
      </w:r>
    </w:p>
    <w:p w:rsidR="00D12CE6" w:rsidRPr="00CC0F68" w:rsidRDefault="00D12CE6" w:rsidP="00D12CE6">
      <w:pPr>
        <w:pStyle w:val="a0"/>
        <w:ind w:left="0" w:firstLine="567"/>
        <w:rPr>
          <w:lang w:eastAsia="hi-IN" w:bidi="hi-IN"/>
        </w:rPr>
      </w:pPr>
      <w:r w:rsidRPr="00CC0F68">
        <w:rPr>
          <w:lang w:eastAsia="hi-IN" w:bidi="hi-IN"/>
        </w:rPr>
        <w:t>Источники информации (ЗМО) 1-го уровня (межрегиональные), информирует водителей ТС о направлениях движения к внегородским объектам (например, к другим дорогам), должны выводить их, начиная с магистральных улиц районного значения, на маршруты движения к информационным объектам.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lastRenderedPageBreak/>
        <w:t xml:space="preserve">В КСОДД </w:t>
      </w:r>
      <w:r>
        <w:rPr>
          <w:lang w:eastAsia="hi-IN" w:bidi="hi-IN"/>
        </w:rPr>
        <w:t>МОГО «Ухта»</w:t>
      </w:r>
      <w:r w:rsidRPr="00CC0F68">
        <w:rPr>
          <w:lang w:eastAsia="hi-IN" w:bidi="hi-IN"/>
        </w:rPr>
        <w:t xml:space="preserve"> рассмотрены ЗМО 2-го,3-го и 4-го уровней. В настоящее время в соответствии с действующими Проектами организации дорожного движения (ПОДД) должны быть установлены дорожные знаки 6.10.1 «Указатель направлений», 6.10.2 «Указатели направления», обеспечивающие маршрутное ориентирование на улично-дорожной сети района.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При соблюдении требований ПОДД и содержании дорожных знаков в нормативном состоянии маршрутное ориентирование будет обеспечено, и разработка дополнительных мероприятий не требуется.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Еще одним аспектом информирования участников движения является установка табло прибытия подвижного состава общественного транспорта на всех ключевых остановках ТОП. Табло прибытия ТОП – это устройство для оповещения пассажиров на остановочном пункте о времени прибытия автобуса.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Принцип работы информационных табло: на борту каждого маршрутного транспортного средства установлена спутниковая система GPS/ГЛОНАСС, которая извещает о месте нахождения транспорта. Информация передается на сервер, где обрабатывается и анализируется, и уже оттуда данные будут транслироваться на экраны, установленные на остановках.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Каждое информационное табло состоит из солнечной батареи, аккумулятора, управляющего блока, узла индикации и радиоприёмника. Запасённая энергия позволяет устройству работать достаточно долгое время при отсутствии света (батарея может питаться и от искусственного освещения). Пример информационного табло представлен на рисунке 5.</w:t>
      </w:r>
    </w:p>
    <w:p w:rsidR="00D12CE6" w:rsidRPr="00CC0F68" w:rsidRDefault="00D12CE6" w:rsidP="00D12CE6">
      <w:pPr>
        <w:rPr>
          <w:lang w:eastAsia="hi-IN" w:bidi="hi-IN"/>
        </w:rPr>
      </w:pPr>
    </w:p>
    <w:p w:rsidR="00D12CE6" w:rsidRPr="00CC0F68" w:rsidRDefault="00D12CE6" w:rsidP="00D12CE6">
      <w:pPr>
        <w:ind w:firstLine="0"/>
        <w:jc w:val="center"/>
        <w:rPr>
          <w:lang w:eastAsia="hi-IN" w:bidi="hi-IN"/>
        </w:rPr>
      </w:pPr>
      <w:r w:rsidRPr="00CC0F68">
        <w:rPr>
          <w:noProof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663950" cy="3371850"/>
            <wp:effectExtent l="0" t="0" r="0" b="0"/>
            <wp:docPr id="7" name="Рисунок 4" descr="C:\Users\khlyupin\Desktop\5rTdwvFnKo_QRLfrTMYzrQ-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hlyupin\Desktop\5rTdwvFnKo_QRLfrTMYzrQ-defaul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CE6" w:rsidRPr="00CC0F68" w:rsidRDefault="00D12CE6" w:rsidP="00D12CE6">
      <w:pPr>
        <w:pStyle w:val="a"/>
        <w:rPr>
          <w:shd w:val="clear" w:color="auto" w:fill="FFFFFF"/>
        </w:rPr>
      </w:pPr>
      <w:r w:rsidRPr="00CC0F68">
        <w:rPr>
          <w:shd w:val="clear" w:color="auto" w:fill="FFFFFF"/>
        </w:rPr>
        <w:t>Информационное табло прибытия ТОП</w:t>
      </w:r>
    </w:p>
    <w:p w:rsidR="00D12CE6" w:rsidRPr="00CC0F68" w:rsidRDefault="00D12CE6" w:rsidP="00D12CE6">
      <w:pPr>
        <w:ind w:firstLine="567"/>
      </w:pPr>
      <w:r w:rsidRPr="00CC0F68">
        <w:rPr>
          <w:lang w:eastAsia="hi-IN" w:bidi="hi-IN"/>
        </w:rPr>
        <w:lastRenderedPageBreak/>
        <w:t xml:space="preserve">С учетом количества маршрутов и интенсивности автобусного движения, КСОДД предполагает оборудование основных остановок в сельских поселениях информационными табло в долгосрочной перспективе. </w:t>
      </w:r>
    </w:p>
    <w:p w:rsidR="00D12CE6" w:rsidRPr="00CC0F68" w:rsidRDefault="00D12CE6" w:rsidP="00D12CE6">
      <w:pPr>
        <w:pStyle w:val="2"/>
        <w:ind w:left="0" w:firstLine="567"/>
      </w:pPr>
      <w:bookmarkStart w:id="19" w:name="_Toc523737677"/>
      <w:bookmarkStart w:id="20" w:name="_Toc524686530"/>
      <w:r w:rsidRPr="00CC0F68">
        <w:t>Мероприятия по совершенствованию пешеходного и велосипедного движения</w:t>
      </w:r>
      <w:bookmarkEnd w:id="19"/>
      <w:bookmarkEnd w:id="20"/>
    </w:p>
    <w:p w:rsidR="00D12CE6" w:rsidRPr="00CC0F68" w:rsidRDefault="00D12CE6" w:rsidP="00D12CE6">
      <w:pPr>
        <w:ind w:firstLine="567"/>
      </w:pPr>
      <w:r w:rsidRPr="00CC0F68">
        <w:t>К мероприятиям по обеспечению пешеходного движения можно отнести два основных направления – устройство тротуаров и пешеходных дорожек, а также устройство пешеходных переходов.</w:t>
      </w:r>
    </w:p>
    <w:p w:rsidR="00D12CE6" w:rsidRPr="00CC0F68" w:rsidRDefault="00D12CE6" w:rsidP="00D12CE6">
      <w:pPr>
        <w:ind w:firstLine="567"/>
      </w:pPr>
      <w:r w:rsidRPr="00CC0F68">
        <w:t>В соответствии с требованиями СП 42.13330.2016 «Градостроительство. Планировка и застройка городских и сельских поселений», ГОСТ 52766-2007 «Дороги автомобильные общего пользования. Элементы обустройства» в населенных пунктах улицы и дороги должны иметь тротуары или пешеходные дорожки для движения пешеходов.</w:t>
      </w:r>
    </w:p>
    <w:p w:rsidR="00D12CE6" w:rsidRPr="00CC0F68" w:rsidRDefault="00D12CE6" w:rsidP="00D12CE6">
      <w:pPr>
        <w:ind w:firstLine="567"/>
      </w:pPr>
      <w:r w:rsidRPr="00CC0F68">
        <w:t>Пешеходные переходы обустраиваются согласно ГОСТ 32944-2014 «Дороги автомобильные общего пользования. Пешеходные переходы. Классификация. Общие требования».</w:t>
      </w:r>
    </w:p>
    <w:p w:rsidR="00D12CE6" w:rsidRPr="00CC0F68" w:rsidRDefault="00D12CE6" w:rsidP="00D12CE6">
      <w:pPr>
        <w:ind w:firstLine="567"/>
      </w:pPr>
      <w:r w:rsidRPr="00CC0F68">
        <w:t xml:space="preserve">В настоящее время организация пешеходных переходов в </w:t>
      </w:r>
      <w:r>
        <w:t>МОГО «Ухта»</w:t>
      </w:r>
      <w:r w:rsidRPr="00CC0F68">
        <w:t xml:space="preserve"> находится на достаточно </w:t>
      </w:r>
      <w:r>
        <w:t>высоком</w:t>
      </w:r>
      <w:r w:rsidRPr="00CC0F68">
        <w:t xml:space="preserve"> уровне – существующие переходы достаточно оборудованы дорожными знаками и разметкой в соответствии с требованиями действующих нормативов. </w:t>
      </w:r>
    </w:p>
    <w:p w:rsidR="00D12CE6" w:rsidRPr="00CC0F68" w:rsidRDefault="00D12CE6" w:rsidP="00D12CE6">
      <w:pPr>
        <w:ind w:firstLine="567"/>
      </w:pPr>
      <w:r w:rsidRPr="00CC0F68">
        <w:t>В рамках разработки КСОДД дополнительно предусмотрены следующие мероприятия, направленные в первую очередь на повышение безопасности пешеходных переходов: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оборудование</w:t>
      </w:r>
      <w:proofErr w:type="gramEnd"/>
      <w:r w:rsidRPr="00CC0F68">
        <w:t xml:space="preserve"> пешеходных переходов знаками и разметкой в соответ</w:t>
      </w:r>
      <w:r>
        <w:t>ст</w:t>
      </w:r>
      <w:r w:rsidRPr="00CC0F68">
        <w:t>вии с нормативными требованиями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устройство</w:t>
      </w:r>
      <w:proofErr w:type="gramEnd"/>
      <w:r w:rsidRPr="00CC0F68">
        <w:t xml:space="preserve"> приподнятых над проезжей частью пешеходных переходов (см. рис.</w:t>
      </w:r>
      <w:r>
        <w:t>3</w:t>
      </w:r>
      <w:r w:rsidRPr="00CC0F68">
        <w:t>)</w:t>
      </w:r>
    </w:p>
    <w:p w:rsidR="00D12CE6" w:rsidRPr="00CC0F68" w:rsidRDefault="00D12CE6" w:rsidP="00D12CE6">
      <w:pPr>
        <w:pStyle w:val="a1"/>
        <w:ind w:left="0" w:firstLine="567"/>
      </w:pPr>
      <w:proofErr w:type="gramStart"/>
      <w:r w:rsidRPr="00CC0F68">
        <w:t>оборудование</w:t>
      </w:r>
      <w:proofErr w:type="gramEnd"/>
      <w:r w:rsidRPr="00CC0F68">
        <w:t xml:space="preserve"> пешеходных переходов светофорами Т7</w:t>
      </w:r>
    </w:p>
    <w:p w:rsidR="00D12CE6" w:rsidRPr="00CC0F68" w:rsidRDefault="00D12CE6" w:rsidP="00D12CE6">
      <w:pPr>
        <w:pStyle w:val="a1"/>
        <w:numPr>
          <w:ilvl w:val="0"/>
          <w:numId w:val="0"/>
        </w:numPr>
        <w:jc w:val="center"/>
      </w:pPr>
      <w:r w:rsidRPr="00CC0F68">
        <w:rPr>
          <w:noProof/>
          <w:lang w:eastAsia="ru-RU"/>
        </w:rPr>
        <w:lastRenderedPageBreak/>
        <w:drawing>
          <wp:inline distT="0" distB="0" distL="0" distR="0">
            <wp:extent cx="5982535" cy="4296375"/>
            <wp:effectExtent l="0" t="0" r="0" b="9525"/>
            <wp:docPr id="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риподнятый переход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535" cy="429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CE6" w:rsidRPr="00CC0F68" w:rsidRDefault="00D12CE6" w:rsidP="00D12CE6">
      <w:pPr>
        <w:pStyle w:val="a"/>
      </w:pPr>
      <w:r w:rsidRPr="00CC0F68">
        <w:t>Пример обустройства пешеходного перехода, приподнятого над проезжей частью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Обязательным условием безопасности пешеходных переходов является обеспечение нормативного освещения. В соответствии с действующими нормами освещенность пешеходного перехода должна быть в 1,3 раза больше средней освещенности прилегающего участка улицы (проезжей части), а на неосвещенных дорогах не менее 10 </w:t>
      </w:r>
      <w:proofErr w:type="spellStart"/>
      <w:r w:rsidRPr="00CC0F68">
        <w:rPr>
          <w:lang w:eastAsia="hi-IN" w:bidi="hi-IN"/>
        </w:rPr>
        <w:t>лк</w:t>
      </w:r>
      <w:proofErr w:type="spellEnd"/>
      <w:r w:rsidRPr="00CC0F68">
        <w:rPr>
          <w:lang w:eastAsia="hi-IN" w:bidi="hi-IN"/>
        </w:rPr>
        <w:t>.</w:t>
      </w:r>
    </w:p>
    <w:p w:rsidR="00D12CE6" w:rsidRDefault="00D12CE6" w:rsidP="00D12CE6">
      <w:pPr>
        <w:ind w:firstLine="567"/>
        <w:rPr>
          <w:b/>
          <w:lang w:eastAsia="hi-IN" w:bidi="hi-IN"/>
        </w:rPr>
      </w:pPr>
    </w:p>
    <w:p w:rsidR="00D12CE6" w:rsidRPr="00CC0F68" w:rsidRDefault="00D12CE6" w:rsidP="00D12CE6">
      <w:pPr>
        <w:ind w:firstLine="567"/>
        <w:rPr>
          <w:b/>
          <w:lang w:eastAsia="hi-IN" w:bidi="hi-IN"/>
        </w:rPr>
      </w:pPr>
      <w:r w:rsidRPr="00CC0F68">
        <w:rPr>
          <w:b/>
          <w:lang w:eastAsia="hi-IN" w:bidi="hi-IN"/>
        </w:rPr>
        <w:t>Велосипедное движение.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В настоящее в</w:t>
      </w:r>
      <w:r>
        <w:rPr>
          <w:lang w:eastAsia="hi-IN" w:bidi="hi-IN"/>
        </w:rPr>
        <w:t xml:space="preserve">ремя велосипедное движение на территории МОГО «Ухта» </w:t>
      </w:r>
      <w:r w:rsidRPr="00CC0F68">
        <w:rPr>
          <w:lang w:eastAsia="hi-IN" w:bidi="hi-IN"/>
        </w:rPr>
        <w:t xml:space="preserve">не организовано. Отсутствуют велодорожки, </w:t>
      </w:r>
      <w:proofErr w:type="spellStart"/>
      <w:r w:rsidRPr="00CC0F68">
        <w:rPr>
          <w:lang w:eastAsia="hi-IN" w:bidi="hi-IN"/>
        </w:rPr>
        <w:t>велополосы</w:t>
      </w:r>
      <w:proofErr w:type="spellEnd"/>
      <w:r w:rsidRPr="00CC0F68">
        <w:rPr>
          <w:lang w:eastAsia="hi-IN" w:bidi="hi-IN"/>
        </w:rPr>
        <w:t xml:space="preserve">. Движение осуществляется по проезжей части и тротуарам в соответствии с общими правилами дорожного движения. </w:t>
      </w:r>
    </w:p>
    <w:p w:rsidR="00D12CE6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Развитие сети </w:t>
      </w:r>
      <w:proofErr w:type="spellStart"/>
      <w:r w:rsidRPr="00CC0F68">
        <w:rPr>
          <w:lang w:eastAsia="hi-IN" w:bidi="hi-IN"/>
        </w:rPr>
        <w:t>веломаршрутов</w:t>
      </w:r>
      <w:proofErr w:type="spellEnd"/>
      <w:r w:rsidRPr="00CC0F68">
        <w:rPr>
          <w:lang w:eastAsia="hi-IN" w:bidi="hi-IN"/>
        </w:rPr>
        <w:t xml:space="preserve"> следует начинать с создания замкнутых маршрутов внутри </w:t>
      </w:r>
      <w:r>
        <w:rPr>
          <w:lang w:eastAsia="hi-IN" w:bidi="hi-IN"/>
        </w:rPr>
        <w:t>городского округа.</w:t>
      </w:r>
      <w:r w:rsidRPr="00CC0F68">
        <w:rPr>
          <w:lang w:eastAsia="hi-IN" w:bidi="hi-IN"/>
        </w:rPr>
        <w:t xml:space="preserve"> Проектирование и строительство велодорожек 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При проектировании </w:t>
      </w:r>
      <w:proofErr w:type="spellStart"/>
      <w:r w:rsidRPr="00CC0F68">
        <w:rPr>
          <w:lang w:eastAsia="hi-IN" w:bidi="hi-IN"/>
        </w:rPr>
        <w:t>велоинфраструктуры</w:t>
      </w:r>
      <w:proofErr w:type="spellEnd"/>
      <w:r w:rsidRPr="00CC0F68">
        <w:rPr>
          <w:lang w:eastAsia="hi-IN" w:bidi="hi-IN"/>
        </w:rPr>
        <w:t xml:space="preserve"> следует учитывать возможность размещения велодорожек в плане и продольном профиле. 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proofErr w:type="spellStart"/>
      <w:r w:rsidRPr="00CC0F68">
        <w:rPr>
          <w:lang w:eastAsia="hi-IN" w:bidi="hi-IN"/>
        </w:rPr>
        <w:t>Веломаршруты</w:t>
      </w:r>
      <w:proofErr w:type="spellEnd"/>
      <w:r w:rsidRPr="00CC0F68">
        <w:rPr>
          <w:lang w:eastAsia="hi-IN" w:bidi="hi-IN"/>
        </w:rPr>
        <w:t xml:space="preserve"> рекомендуется прокладывать по кратчайшему пути. Не следует размещать велосипедные дорожки с проезжей частью при наличии длинных не регулируемых перегонов, позволяющих водителям нарушать правила дорожного движения и увеличивать скоростной режим.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lastRenderedPageBreak/>
        <w:t xml:space="preserve">Особенно внимательно следует разрабатывать пересечения в одном уровне. В связи с тем, что до настоящего момента организация движения (разметка, знаки) на перекрестках при пересечении автомобильного и велосипедного транспорта отсутствует, то потребуется время для адаптации водителей к разметке, обозначающей пересечение проезжей части велосипедной дорожкой. 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При проектировании транспортной инфраструктуры в поперечном профиле не учитывалась необходимость размещения велосипедных полос или дорожек, в связи с этим, необходимо изыскивать дополнительные места их расположения. При этом следует учитывать, что ширина проезжей части и тротуара не может быть меньше нормативной.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>При разработке основных планировочных и конструктивных решений организации велосипедного движения целью является создание максимально комфортных и безопасных условий движения велосипедистов. Основным документом, в соответствии с которым необходимо вести проектирование велосипедных дорожек, является СП 42.13330.2016 «Градостроительство. Планировка и застройка городских и сельских поселений.»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При наличии возможности, маршруты следует прокладывать по обособленным двухсторонним велодорожкам. В некоторых случаях они могут дублироваться на каждой стороне улиц или дополняться одной односторонней велодорожкой. На участках, где разместить двухсторонние велодорожки не представляется возможным, в зависимости от поперечного профиля, интенсивности движения автомобилей и прочих факторов, могут проектироваться обособленные односторонние велодорожки с каждой стороны улицы, </w:t>
      </w:r>
      <w:proofErr w:type="spellStart"/>
      <w:r w:rsidRPr="00CC0F68">
        <w:rPr>
          <w:lang w:eastAsia="hi-IN" w:bidi="hi-IN"/>
        </w:rPr>
        <w:t>велополосы</w:t>
      </w:r>
      <w:proofErr w:type="spellEnd"/>
      <w:r w:rsidRPr="00CC0F68">
        <w:rPr>
          <w:lang w:eastAsia="hi-IN" w:bidi="hi-IN"/>
        </w:rPr>
        <w:t xml:space="preserve"> по краям проезжей части и их сочетания. Если организация перечисленных вариантов в существующих условиях невозможна, то предполагается движение согласно Правилам дорожного движения (по краю проезжей части). </w:t>
      </w:r>
      <w:r w:rsidRPr="00CC0F68">
        <w:rPr>
          <w:iCs/>
          <w:szCs w:val="24"/>
        </w:rPr>
        <w:t>В сложившейся стесненной жилой застройке допустимо проектирование велодорожек с минимальными геометрическими параметрами, применимых для стесненных условий.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  <w:r w:rsidRPr="00CC0F68">
        <w:rPr>
          <w:lang w:eastAsia="hi-IN" w:bidi="hi-IN"/>
        </w:rPr>
        <w:t xml:space="preserve">При строительстве новых жилых районов необходимо на этапе проектирования предусмотреть строительство </w:t>
      </w:r>
      <w:proofErr w:type="spellStart"/>
      <w:r w:rsidRPr="00CC0F68">
        <w:rPr>
          <w:lang w:eastAsia="hi-IN" w:bidi="hi-IN"/>
        </w:rPr>
        <w:t>велотранспортной</w:t>
      </w:r>
      <w:proofErr w:type="spellEnd"/>
      <w:r w:rsidRPr="00CC0F68">
        <w:rPr>
          <w:lang w:eastAsia="hi-IN" w:bidi="hi-IN"/>
        </w:rPr>
        <w:t xml:space="preserve"> инфраструктуры для создания более разветвленной сети велодорожек.</w:t>
      </w:r>
    </w:p>
    <w:p w:rsidR="00D12CE6" w:rsidRPr="00CC0F68" w:rsidRDefault="00D12CE6" w:rsidP="00D12CE6">
      <w:pPr>
        <w:ind w:firstLine="567"/>
        <w:rPr>
          <w:lang w:eastAsia="hi-IN" w:bidi="hi-IN"/>
        </w:rPr>
      </w:pPr>
    </w:p>
    <w:p w:rsidR="00D12CE6" w:rsidRPr="00CC0F68" w:rsidRDefault="00D12CE6" w:rsidP="00D12CE6">
      <w:pPr>
        <w:pStyle w:val="2"/>
        <w:ind w:left="0" w:firstLine="567"/>
      </w:pPr>
      <w:bookmarkStart w:id="21" w:name="_Toc523737678"/>
      <w:bookmarkStart w:id="22" w:name="_Toc524686531"/>
      <w:r w:rsidRPr="00CC0F68">
        <w:t>Мероприятия по обеспечению благоприятных условий для движения маломобильных групп населения</w:t>
      </w:r>
      <w:bookmarkEnd w:id="21"/>
      <w:bookmarkEnd w:id="22"/>
    </w:p>
    <w:p w:rsidR="00D12CE6" w:rsidRPr="00CC0F68" w:rsidRDefault="00D12CE6" w:rsidP="00D12CE6">
      <w:pPr>
        <w:ind w:firstLine="567"/>
      </w:pPr>
      <w:r w:rsidRPr="00CC0F68">
        <w:t xml:space="preserve">Доступная среда для инвалидов и других маломобильных групп населения (далее МГН) — это, прежде всего, сочетание требований и условий к городскому дизайну, инфраструктуре объектов и транспорта, которые позволяют инвалидам свободно передвигаться в пространстве и </w:t>
      </w:r>
      <w:r w:rsidRPr="00CC0F68">
        <w:lastRenderedPageBreak/>
        <w:t xml:space="preserve">получать необходимую информацию для осуществления комфортной жизнедеятельности. К маломобильным группам населения относятся не только люди с ограниченными возможностями, но и пенсионеры, беременные женщины, родители с детскими колясками и другие люди, испытывающие затруднения при самостоятельном передвижении. Как правило, МГН движутся по одним и тем же маршрутам, им трудно пользоваться общественным транспортом, далеко не все объекты социальной инфраструктуры оснащены </w:t>
      </w:r>
      <w:proofErr w:type="spellStart"/>
      <w:r w:rsidRPr="00CC0F68">
        <w:t>безбарьерным</w:t>
      </w:r>
      <w:proofErr w:type="spellEnd"/>
      <w:r w:rsidRPr="00CC0F68">
        <w:t xml:space="preserve"> входом. Важным направлением в работе с данной категорией людей является обеспечение им доступности социально значимых объектов — жилых домов, государственных и образовательных учреждений, больниц и т. д. </w:t>
      </w:r>
      <w:proofErr w:type="spellStart"/>
      <w:r w:rsidRPr="00CC0F68">
        <w:t>Безбарьерная</w:t>
      </w:r>
      <w:proofErr w:type="spellEnd"/>
      <w:r w:rsidRPr="00CC0F68">
        <w:t xml:space="preserve"> среда в современной инфраструктуре — это здания и сооружения, в которых реализован комплекс архитектурно-планировочных, инженерно-технических, эргономических, конструкционных и организационных мероприятий. Помимо всего прочего, важным этапом создания максимальной доступности социальных объектов является их грамотное и комплексное оборудование вспомогательными средствами для людей с ограниченными возможностями. Стартовавшая в 2011 году реализация Программы «Доступная среда» призвана восполнить пробелы в планировании общественного пространства, адаптировав его для всех без исключения категорий граждан.</w:t>
      </w:r>
    </w:p>
    <w:p w:rsidR="00D12CE6" w:rsidRPr="00CC0F68" w:rsidRDefault="00D12CE6" w:rsidP="00D12CE6">
      <w:pPr>
        <w:ind w:firstLine="567"/>
      </w:pPr>
      <w:r w:rsidRPr="00CC0F68">
        <w:t xml:space="preserve">На текущий момент улично-дорожная сеть </w:t>
      </w:r>
      <w:r>
        <w:t>МОГО «Ухта»</w:t>
      </w:r>
      <w:r w:rsidRPr="00CC0F68">
        <w:t xml:space="preserve"> приспособлена для комфортных условий передвижения МГН по улицам – отсутствуют тротуары на значительной части дорог, отсутствуют тактильные знаки на пешеходных путях, сопряжения тротуаров с проезжей частью на пешеходных переходах имеют превышения более нормативных, существующие тротуары частично не отвечают нормам ровности, ширины, уклонов, находятся в неудовлетворительном состоянии. Для улучшения качества жизни МГН необходимо реализовать комплекс мер, которые помогут людям с ограниченными возможностями чувствовать себя полноценными жителями города. К таким мерам относятся:</w:t>
      </w:r>
    </w:p>
    <w:p w:rsidR="00D12CE6" w:rsidRPr="00CC0F68" w:rsidRDefault="00D12CE6" w:rsidP="00D12CE6">
      <w:pPr>
        <w:pStyle w:val="a1"/>
        <w:ind w:left="0" w:firstLine="567"/>
      </w:pPr>
      <w:r w:rsidRPr="00CC0F68">
        <w:t xml:space="preserve">Строительство и реконструкция тротуаров для беспрепятственного передвижения </w:t>
      </w:r>
      <w:proofErr w:type="gramStart"/>
      <w:r w:rsidRPr="00CC0F68">
        <w:t>МГН.;</w:t>
      </w:r>
      <w:proofErr w:type="gramEnd"/>
    </w:p>
    <w:p w:rsidR="00D12CE6" w:rsidRPr="00CC0F68" w:rsidRDefault="00D12CE6" w:rsidP="00D12CE6">
      <w:pPr>
        <w:pStyle w:val="a1"/>
        <w:ind w:left="0" w:firstLine="567"/>
      </w:pPr>
      <w:r w:rsidRPr="00CC0F68">
        <w:t>Существующих тротуары при сопряжении с проезжей частью необходимо обустроить тактильными плитками.</w:t>
      </w:r>
    </w:p>
    <w:p w:rsidR="00D12CE6" w:rsidRPr="00CC0F68" w:rsidRDefault="00D12CE6" w:rsidP="00D12CE6">
      <w:pPr>
        <w:pStyle w:val="a1"/>
        <w:ind w:left="0" w:firstLine="567"/>
      </w:pPr>
      <w:r w:rsidRPr="00CC0F68">
        <w:t xml:space="preserve">Весь общественный транспорт следует заменить на </w:t>
      </w:r>
      <w:proofErr w:type="spellStart"/>
      <w:r w:rsidRPr="00CC0F68">
        <w:t>низкопольный</w:t>
      </w:r>
      <w:proofErr w:type="spellEnd"/>
      <w:r w:rsidRPr="00CC0F68">
        <w:t>, причем средняя дверь должны быть обязательно оборудована пандусом, остановочные пункты необходимо расположить на уровне пола общественного транспорта;</w:t>
      </w:r>
    </w:p>
    <w:p w:rsidR="00D12CE6" w:rsidRPr="00CC0F68" w:rsidRDefault="00D12CE6" w:rsidP="00D12CE6">
      <w:pPr>
        <w:pStyle w:val="a1"/>
        <w:ind w:left="0" w:firstLine="567"/>
      </w:pPr>
      <w:r w:rsidRPr="00CC0F68">
        <w:t>Все социальные объекты инфраструктуры необходимо оборудовать пандусом или лифтами для беспрепятственного входа МГН;</w:t>
      </w:r>
    </w:p>
    <w:p w:rsidR="00D12CE6" w:rsidRPr="00CC0F68" w:rsidRDefault="00D12CE6" w:rsidP="00D12CE6">
      <w:pPr>
        <w:pStyle w:val="a1"/>
        <w:ind w:left="0" w:firstLine="567"/>
      </w:pPr>
      <w:r w:rsidRPr="00CC0F68">
        <w:t>Парковочные пространства должны быть оснащены специальными местами для инвалидов.</w:t>
      </w:r>
    </w:p>
    <w:p w:rsidR="00D12CE6" w:rsidRDefault="00D12CE6" w:rsidP="00D12CE6">
      <w:pPr>
        <w:ind w:firstLine="567"/>
        <w:rPr>
          <w:b/>
        </w:rPr>
      </w:pPr>
    </w:p>
    <w:p w:rsidR="00D12CE6" w:rsidRPr="00CC0F68" w:rsidRDefault="00D12CE6" w:rsidP="00D12CE6">
      <w:pPr>
        <w:ind w:firstLine="567"/>
        <w:rPr>
          <w:b/>
        </w:rPr>
      </w:pPr>
      <w:r w:rsidRPr="00CC0F68">
        <w:rPr>
          <w:b/>
        </w:rPr>
        <w:t>Проектные решения по реконструкции тротуаров</w:t>
      </w:r>
    </w:p>
    <w:p w:rsidR="00D12CE6" w:rsidRPr="00CC0F68" w:rsidRDefault="00D12CE6" w:rsidP="00D12CE6">
      <w:pPr>
        <w:ind w:firstLine="567"/>
      </w:pPr>
      <w:r w:rsidRPr="00CC0F68">
        <w:lastRenderedPageBreak/>
        <w:t>Пешеходные пути (тротуары, дорожки и пр.) устраиваются согласно СП 59.13330.2016 «Доступность зданий и сооружений для маломобильных групп населения»; СП 140.13330.2012 «Городская среда. Правила проектирования для маломобильных групп населения».</w:t>
      </w:r>
    </w:p>
    <w:p w:rsidR="00D12CE6" w:rsidRPr="00CC0F68" w:rsidRDefault="00D12CE6" w:rsidP="00D12CE6">
      <w:pPr>
        <w:ind w:firstLine="567"/>
      </w:pPr>
      <w:r w:rsidRPr="00CC0F68">
        <w:t>Ширина пешеходного пути с учетом встречного движения инвалидов на креслах-колясках должна быть не менее 2,0 метров. В условиях сложившейся застройки в затесненных местах допускается в пределах прямой видимости снижать ширину пешеходного пути движения до 1,2 метров. При этом следует устраивать не более чем через каждые 25 м горизонтальные площадки (карманы) размером не менее 2,0-1,8 метров для обеспечения возможности разъезда инвалидов на креслах-колясках.</w:t>
      </w:r>
    </w:p>
    <w:p w:rsidR="00D12CE6" w:rsidRPr="00CC0F68" w:rsidRDefault="00D12CE6" w:rsidP="00D12CE6">
      <w:pPr>
        <w:ind w:firstLine="567"/>
      </w:pPr>
      <w:r w:rsidRPr="00CC0F68">
        <w:t xml:space="preserve">Продольный уклон путей движения, по которому возможен проезд инвалидов на креслах-колясках, не должен превышать 5 %, поперечный – 2 %. В местах изменения высот поверхностей пешеходных путей их выполняют плавным понижением с уклоном не более 1:20 (5 %) или обустраивают съездами. При устройстве съездов их продольный уклон должен быть не более 1:20 (5 %), около здания - не более 1:12 (8 %), а в местах, характеризующихся стесненными условиями, - не более 1:10 на протяжении не более 1,0 метра. Перепад высот между нижней гранью съезда и проезжей частью не должен превышать 0,015 метра. Высоту бортовых камней (бордюров) по краям пешеходных путей на участке вдоль газонов и озелененных площадок следует принимать не менее 0,05 метров. </w:t>
      </w:r>
    </w:p>
    <w:p w:rsidR="00D12CE6" w:rsidRDefault="00D12CE6" w:rsidP="00D12CE6">
      <w:pPr>
        <w:ind w:firstLine="567"/>
        <w:rPr>
          <w:b/>
        </w:rPr>
      </w:pPr>
    </w:p>
    <w:p w:rsidR="00D12CE6" w:rsidRPr="00CC0F68" w:rsidRDefault="00D12CE6" w:rsidP="00D12CE6">
      <w:pPr>
        <w:ind w:firstLine="567"/>
        <w:rPr>
          <w:b/>
        </w:rPr>
      </w:pPr>
      <w:r w:rsidRPr="00CC0F68">
        <w:rPr>
          <w:b/>
        </w:rPr>
        <w:t>Тактильная плитка</w:t>
      </w:r>
    </w:p>
    <w:p w:rsidR="00D12CE6" w:rsidRPr="00CC0F68" w:rsidRDefault="00D12CE6" w:rsidP="00D12CE6">
      <w:pPr>
        <w:ind w:firstLine="567"/>
      </w:pPr>
      <w:r w:rsidRPr="00CC0F68">
        <w:t xml:space="preserve">Для инвалидов с дефектами зрения, в том числе полностью слепых, предусматривается укладка специальных тактильных плит в местах пешеходных переходов через проезжую часть улиц и при пересечении внутриквартальных съездов, на пути следования по тротуарам, перед препятствиями (стойками, опорами, рекламными конструкциями, деревьями и др.), а также на посадочных площадках остановочных пунктов. </w:t>
      </w:r>
    </w:p>
    <w:p w:rsidR="00D12CE6" w:rsidRPr="00CC0F68" w:rsidRDefault="00D12CE6" w:rsidP="00D12CE6">
      <w:pPr>
        <w:ind w:firstLine="567"/>
      </w:pPr>
      <w:r w:rsidRPr="00CC0F68">
        <w:t>Поверхность указателей должна быть шероховатой рифленой с противоскользящими свойствами, отличной по структуре и цвету от прилегающей поверхности дорожного или напольного покрытия, и обеспечивать ее распознавание инвалидами по зрению на ощупь и (или) визуально. Пример применения тактиль</w:t>
      </w:r>
      <w:r>
        <w:t>ной плитки показан на рисунке 4</w:t>
      </w:r>
      <w:r w:rsidRPr="00CC0F68">
        <w:t>.</w:t>
      </w:r>
    </w:p>
    <w:p w:rsidR="00D12CE6" w:rsidRPr="00CC0F68" w:rsidRDefault="00D12CE6" w:rsidP="00D12CE6">
      <w:pPr>
        <w:ind w:firstLine="0"/>
      </w:pPr>
      <w:r w:rsidRPr="00CC0F68">
        <w:rPr>
          <w:noProof/>
          <w:lang w:eastAsia="ru-RU"/>
        </w:rPr>
        <w:lastRenderedPageBreak/>
        <w:drawing>
          <wp:inline distT="0" distB="0" distL="0" distR="0">
            <wp:extent cx="6391275" cy="3890645"/>
            <wp:effectExtent l="0" t="0" r="9525" b="0"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тактильная плитка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CE6" w:rsidRPr="00CC0F68" w:rsidRDefault="00D12CE6" w:rsidP="00D12CE6">
      <w:pPr>
        <w:pStyle w:val="a"/>
      </w:pPr>
      <w:r w:rsidRPr="00CC0F68">
        <w:t>Пример укладки тактильной плитки для обозначения пешеходного перехода</w:t>
      </w:r>
    </w:p>
    <w:p w:rsidR="00D12CE6" w:rsidRPr="00CC0F68" w:rsidRDefault="00D12CE6" w:rsidP="00D12CE6">
      <w:pPr>
        <w:pStyle w:val="2"/>
        <w:ind w:left="0" w:firstLine="567"/>
      </w:pPr>
      <w:bookmarkStart w:id="23" w:name="_Toc523737679"/>
      <w:bookmarkStart w:id="24" w:name="_Toc524686532"/>
      <w:r w:rsidRPr="00CC0F68">
        <w:t>Мероприятия по повышению безопасности движения (локальные мероприятия по ликвидации очагов аварийности)</w:t>
      </w:r>
      <w:bookmarkEnd w:id="23"/>
      <w:bookmarkEnd w:id="24"/>
    </w:p>
    <w:p w:rsidR="00D12CE6" w:rsidRPr="00CC0F68" w:rsidRDefault="00D12CE6" w:rsidP="00D12CE6">
      <w:pPr>
        <w:ind w:firstLine="567"/>
      </w:pPr>
      <w:r w:rsidRPr="00CC0F68">
        <w:t xml:space="preserve">Основными критериями определения объектов улично-дорожной сети, требующих реализации мероприятий по повышению безопасности и улучшению условий движения являются: </w:t>
      </w:r>
    </w:p>
    <w:p w:rsidR="00D12CE6" w:rsidRPr="00CC0F68" w:rsidRDefault="00D12CE6" w:rsidP="00D12CE6">
      <w:pPr>
        <w:pStyle w:val="a1"/>
        <w:ind w:left="0" w:firstLine="567"/>
      </w:pPr>
      <w:r w:rsidRPr="00CC0F68">
        <w:t xml:space="preserve">Статистические данные по аварийности;  </w:t>
      </w:r>
    </w:p>
    <w:p w:rsidR="00D12CE6" w:rsidRPr="00CC0F68" w:rsidRDefault="00D12CE6" w:rsidP="00D12CE6">
      <w:pPr>
        <w:pStyle w:val="a1"/>
        <w:ind w:left="0" w:firstLine="567"/>
      </w:pPr>
      <w:r w:rsidRPr="00CC0F68">
        <w:t>Анализ существующих условий движения автотранспорта.</w:t>
      </w:r>
    </w:p>
    <w:p w:rsidR="00D12CE6" w:rsidRPr="00CC0F68" w:rsidRDefault="00D12CE6" w:rsidP="00D12CE6">
      <w:pPr>
        <w:ind w:firstLine="567"/>
      </w:pPr>
      <w:r w:rsidRPr="00CC0F68">
        <w:t>Согласно анализу сведений о дорожно-транспортных происшествиях на территории района основное количество ДТП происходит на автодорогах федерального и регионального подчинения. При этом наибольшая часть связана с несоблюдением скоростного режима и неправильным выбором скорости в соответствии с погодными условиями и состоянием дорожного полотна.</w:t>
      </w:r>
    </w:p>
    <w:p w:rsidR="00D12CE6" w:rsidRPr="00CC0F68" w:rsidRDefault="00D12CE6" w:rsidP="00D12CE6">
      <w:pPr>
        <w:ind w:firstLine="567"/>
      </w:pPr>
      <w:r w:rsidRPr="00CC0F68">
        <w:t>На дорогах, относящихся к муниципальному району, основная часть ДТП связана с наездами на пешеходов. При этом явных очагов концентрации дорожно-транспортных происшествий не выявлено.</w:t>
      </w:r>
    </w:p>
    <w:p w:rsidR="00D12CE6" w:rsidRPr="00CC0F68" w:rsidRDefault="00D12CE6" w:rsidP="00D12CE6">
      <w:pPr>
        <w:ind w:firstLine="567"/>
      </w:pPr>
      <w:r w:rsidRPr="00CC0F68">
        <w:t>Таким образом</w:t>
      </w:r>
      <w:r>
        <w:t>,</w:t>
      </w:r>
      <w:r w:rsidRPr="00CC0F68">
        <w:t xml:space="preserve"> в качестве мероприятий по снижению аварийности на дорогах </w:t>
      </w:r>
      <w:r>
        <w:t>МОГО «Ухта»</w:t>
      </w:r>
      <w:r w:rsidRPr="00CC0F68">
        <w:t xml:space="preserve"> можно рассматривать улучшение условий пешеходного движения.</w:t>
      </w:r>
    </w:p>
    <w:p w:rsidR="00D12CE6" w:rsidRPr="00CC0F68" w:rsidRDefault="00D12CE6" w:rsidP="00D12CE6">
      <w:pPr>
        <w:ind w:firstLine="567"/>
      </w:pPr>
      <w:r w:rsidRPr="00CC0F68">
        <w:t>Мероприятия, обеспечивающие повышение безопасности дорожного движения, предусматривают:</w:t>
      </w:r>
    </w:p>
    <w:p w:rsidR="00D12CE6" w:rsidRPr="00CC0F68" w:rsidRDefault="00D12CE6" w:rsidP="00D12CE6">
      <w:pPr>
        <w:pStyle w:val="a1"/>
        <w:ind w:left="0" w:firstLine="567"/>
      </w:pPr>
      <w:r w:rsidRPr="00CC0F68">
        <w:t>Строительство внеуличных пешеходных переходов;</w:t>
      </w:r>
    </w:p>
    <w:p w:rsidR="00D12CE6" w:rsidRPr="00CC0F68" w:rsidRDefault="00D12CE6" w:rsidP="00D12CE6">
      <w:pPr>
        <w:pStyle w:val="a1"/>
        <w:ind w:left="0" w:firstLine="567"/>
      </w:pPr>
      <w:r w:rsidRPr="00CC0F68">
        <w:lastRenderedPageBreak/>
        <w:t>Организацию пешеходных переходов, в том числе регулируемых;</w:t>
      </w:r>
    </w:p>
    <w:p w:rsidR="00D12CE6" w:rsidRPr="00CC0F68" w:rsidRDefault="00D12CE6" w:rsidP="00D12CE6">
      <w:pPr>
        <w:pStyle w:val="a1"/>
        <w:ind w:left="0" w:firstLine="567"/>
      </w:pPr>
      <w:r w:rsidRPr="00CC0F68">
        <w:t>Установку пешеходных ограждений;</w:t>
      </w:r>
    </w:p>
    <w:p w:rsidR="00D12CE6" w:rsidRPr="00CC0F68" w:rsidRDefault="00D12CE6" w:rsidP="00D12CE6">
      <w:pPr>
        <w:pStyle w:val="a1"/>
        <w:ind w:left="0" w:firstLine="567"/>
      </w:pPr>
      <w:r w:rsidRPr="00CC0F68">
        <w:t>Установку ограждений на разделительных элементах;</w:t>
      </w:r>
    </w:p>
    <w:p w:rsidR="00D12CE6" w:rsidRPr="00CC0F68" w:rsidRDefault="00D12CE6" w:rsidP="00D12CE6">
      <w:pPr>
        <w:pStyle w:val="a1"/>
        <w:ind w:left="0" w:firstLine="567"/>
      </w:pPr>
      <w:r w:rsidRPr="00CC0F68">
        <w:t>Установку искусственных неровностей («лежачих полицейских», приподнятых пешеходных переходов и обустройство шумовых полос)</w:t>
      </w:r>
    </w:p>
    <w:p w:rsidR="00D12CE6" w:rsidRPr="00CC0F68" w:rsidRDefault="00D12CE6" w:rsidP="00D12CE6">
      <w:pPr>
        <w:ind w:firstLine="567"/>
      </w:pPr>
      <w:r w:rsidRPr="00CC0F68">
        <w:t>На стадии проектирования необходимо проведение более детальной проработки с внесением возможных изменений и дополнений в предлагаемые в настоящей работе локальные мероприятия.</w:t>
      </w:r>
    </w:p>
    <w:p w:rsidR="00D12CE6" w:rsidRPr="00CC0F68" w:rsidRDefault="00D12CE6" w:rsidP="00D12CE6">
      <w:pPr>
        <w:ind w:firstLine="567"/>
      </w:pPr>
      <w:r w:rsidRPr="00CC0F68">
        <w:t xml:space="preserve">Адресный перечень предлагаемых локальных мероприятий представлен в сводной таблице </w:t>
      </w:r>
      <w:r>
        <w:t>2</w:t>
      </w:r>
      <w:r w:rsidRPr="00CC0F68">
        <w:t>.</w:t>
      </w:r>
    </w:p>
    <w:p w:rsidR="00D12CE6" w:rsidRPr="00FC1434" w:rsidRDefault="00D12CE6" w:rsidP="00D12CE6">
      <w:pPr>
        <w:pStyle w:val="a2"/>
        <w:numPr>
          <w:ilvl w:val="0"/>
          <w:numId w:val="0"/>
        </w:numPr>
        <w:jc w:val="center"/>
      </w:pPr>
      <w:r w:rsidRPr="00FC1434">
        <w:t>Таблица 2. Перечень мероприятий по повышению безопасности дорожного движения на дорогах МОГО «Ухта».</w:t>
      </w:r>
    </w:p>
    <w:tbl>
      <w:tblPr>
        <w:tblStyle w:val="af9"/>
        <w:tblW w:w="10065" w:type="dxa"/>
        <w:tblInd w:w="-147" w:type="dxa"/>
        <w:tblLook w:val="04A0" w:firstRow="1" w:lastRow="0" w:firstColumn="1" w:lastColumn="0" w:noHBand="0" w:noVBand="1"/>
      </w:tblPr>
      <w:tblGrid>
        <w:gridCol w:w="911"/>
        <w:gridCol w:w="2835"/>
        <w:gridCol w:w="4253"/>
        <w:gridCol w:w="2066"/>
      </w:tblGrid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tabs>
                <w:tab w:val="left" w:pos="513"/>
              </w:tabs>
              <w:ind w:hanging="112"/>
              <w:jc w:val="center"/>
            </w:pPr>
            <w:r w:rsidRPr="00FC1434">
              <w:t>№ п/п</w:t>
            </w:r>
          </w:p>
        </w:tc>
        <w:tc>
          <w:tcPr>
            <w:tcW w:w="2835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Адрес</w:t>
            </w:r>
          </w:p>
        </w:tc>
        <w:tc>
          <w:tcPr>
            <w:tcW w:w="4253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Предлагаемые мероприятия</w:t>
            </w:r>
          </w:p>
        </w:tc>
        <w:tc>
          <w:tcPr>
            <w:tcW w:w="2066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Срок реализации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 w:rsidRPr="00FC1434">
              <w:t>1</w:t>
            </w:r>
          </w:p>
        </w:tc>
        <w:tc>
          <w:tcPr>
            <w:tcW w:w="2835" w:type="dxa"/>
          </w:tcPr>
          <w:p w:rsidR="00D12CE6" w:rsidRPr="00FC1434" w:rsidRDefault="00D12CE6" w:rsidP="009F465E">
            <w:pPr>
              <w:spacing w:line="240" w:lineRule="auto"/>
              <w:ind w:firstLine="0"/>
              <w:jc w:val="center"/>
            </w:pPr>
            <w:r w:rsidRPr="00FC1434">
              <w:t xml:space="preserve">Строительство светофорного объекта на пересечении автодорог «Ухта – «Дальний» - «Озерный - </w:t>
            </w:r>
            <w:proofErr w:type="spellStart"/>
            <w:r w:rsidRPr="00FC1434">
              <w:t>Ветлосян</w:t>
            </w:r>
            <w:proofErr w:type="spellEnd"/>
          </w:p>
        </w:tc>
        <w:tc>
          <w:tcPr>
            <w:tcW w:w="4253" w:type="dxa"/>
          </w:tcPr>
          <w:p w:rsidR="00D12CE6" w:rsidRPr="00FC1434" w:rsidRDefault="00D12CE6" w:rsidP="009F465E">
            <w:pPr>
              <w:spacing w:line="240" w:lineRule="auto"/>
              <w:ind w:firstLine="0"/>
              <w:jc w:val="center"/>
            </w:pPr>
            <w:r w:rsidRPr="00FC1434">
              <w:t>Устройство светофорного регулирования, пешеходных переходов.</w:t>
            </w:r>
          </w:p>
          <w:p w:rsidR="00D12CE6" w:rsidRPr="00FC1434" w:rsidRDefault="00D12CE6" w:rsidP="009F465E">
            <w:pPr>
              <w:spacing w:line="240" w:lineRule="auto"/>
              <w:ind w:firstLine="0"/>
              <w:jc w:val="center"/>
            </w:pPr>
            <w:r w:rsidRPr="00FC1434">
              <w:t>Установка знаков, нанесение разметки.</w:t>
            </w:r>
          </w:p>
        </w:tc>
        <w:tc>
          <w:tcPr>
            <w:tcW w:w="2066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2019– 2023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 w:rsidRPr="00FC1434">
              <w:t>2</w:t>
            </w:r>
          </w:p>
        </w:tc>
        <w:tc>
          <w:tcPr>
            <w:tcW w:w="2835" w:type="dxa"/>
          </w:tcPr>
          <w:p w:rsidR="00D12CE6" w:rsidRPr="00FC1434" w:rsidRDefault="00D12CE6" w:rsidP="009F465E">
            <w:pPr>
              <w:spacing w:line="240" w:lineRule="auto"/>
              <w:ind w:firstLine="0"/>
              <w:jc w:val="center"/>
            </w:pPr>
            <w:r w:rsidRPr="00CC0F68">
              <w:t xml:space="preserve">Строительство светофорного </w:t>
            </w:r>
            <w:r>
              <w:t>объекта на ул. Октябрьская, д.23</w:t>
            </w:r>
          </w:p>
        </w:tc>
        <w:tc>
          <w:tcPr>
            <w:tcW w:w="4253" w:type="dxa"/>
          </w:tcPr>
          <w:p w:rsidR="00D12CE6" w:rsidRPr="00FC1434" w:rsidRDefault="00D12CE6" w:rsidP="009F465E">
            <w:pPr>
              <w:spacing w:line="240" w:lineRule="auto"/>
              <w:ind w:firstLine="0"/>
              <w:jc w:val="center"/>
            </w:pPr>
            <w:r w:rsidRPr="00FC1434">
              <w:t>Устройство светофорного регулирования, пешеходных переходов.</w:t>
            </w:r>
          </w:p>
          <w:p w:rsidR="00D12CE6" w:rsidRPr="00FC1434" w:rsidRDefault="00D12CE6" w:rsidP="009F465E">
            <w:pPr>
              <w:spacing w:line="240" w:lineRule="auto"/>
              <w:ind w:firstLine="0"/>
              <w:jc w:val="center"/>
            </w:pPr>
            <w:r w:rsidRPr="00FC1434">
              <w:t>Установка знаков, нанесение разметки.</w:t>
            </w:r>
          </w:p>
        </w:tc>
        <w:tc>
          <w:tcPr>
            <w:tcW w:w="2066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2019</w:t>
            </w:r>
            <w:r>
              <w:t xml:space="preserve"> </w:t>
            </w:r>
            <w:r w:rsidRPr="00FC1434">
              <w:t>– 2023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>
              <w:t>3</w:t>
            </w:r>
          </w:p>
        </w:tc>
        <w:tc>
          <w:tcPr>
            <w:tcW w:w="2835" w:type="dxa"/>
          </w:tcPr>
          <w:p w:rsidR="00D12CE6" w:rsidRPr="00CC0F68" w:rsidRDefault="00D12CE6" w:rsidP="009F465E">
            <w:pPr>
              <w:spacing w:line="240" w:lineRule="auto"/>
              <w:ind w:firstLine="0"/>
              <w:jc w:val="center"/>
            </w:pPr>
            <w:proofErr w:type="spellStart"/>
            <w:proofErr w:type="gramStart"/>
            <w:r>
              <w:t>пст</w:t>
            </w:r>
            <w:proofErr w:type="spellEnd"/>
            <w:proofErr w:type="gramEnd"/>
            <w:r>
              <w:t xml:space="preserve">. Веселый Кут, с. </w:t>
            </w:r>
            <w:proofErr w:type="spellStart"/>
            <w:r>
              <w:t>Кедвавом</w:t>
            </w:r>
            <w:proofErr w:type="spellEnd"/>
            <w:r>
              <w:t xml:space="preserve">, д. </w:t>
            </w:r>
            <w:proofErr w:type="spellStart"/>
            <w:r>
              <w:t>Кэмдин</w:t>
            </w:r>
            <w:proofErr w:type="spellEnd"/>
            <w:r>
              <w:t xml:space="preserve">, </w:t>
            </w:r>
            <w:proofErr w:type="spellStart"/>
            <w:r>
              <w:t>пгт</w:t>
            </w:r>
            <w:proofErr w:type="spellEnd"/>
            <w:r>
              <w:t xml:space="preserve">. Водный, </w:t>
            </w:r>
            <w:proofErr w:type="spellStart"/>
            <w:r>
              <w:t>пгт</w:t>
            </w:r>
            <w:proofErr w:type="spellEnd"/>
            <w:r>
              <w:t>. Боровой</w:t>
            </w:r>
          </w:p>
        </w:tc>
        <w:tc>
          <w:tcPr>
            <w:tcW w:w="4253" w:type="dxa"/>
          </w:tcPr>
          <w:p w:rsidR="00D12CE6" w:rsidRPr="00FC1434" w:rsidRDefault="00D12CE6" w:rsidP="009F465E">
            <w:pPr>
              <w:spacing w:line="240" w:lineRule="auto"/>
              <w:ind w:firstLine="0"/>
              <w:jc w:val="center"/>
            </w:pPr>
            <w:r w:rsidRPr="00CC0F68">
              <w:t xml:space="preserve">Оборудование автобусных остановок в </w:t>
            </w:r>
            <w:r>
              <w:t>населенных пунктах МОГО «Ухта»</w:t>
            </w:r>
          </w:p>
        </w:tc>
        <w:tc>
          <w:tcPr>
            <w:tcW w:w="2066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2019</w:t>
            </w:r>
            <w:r>
              <w:t xml:space="preserve"> </w:t>
            </w:r>
            <w:r w:rsidRPr="00FC1434">
              <w:t>– 2023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>
              <w:t>4</w:t>
            </w:r>
          </w:p>
        </w:tc>
        <w:tc>
          <w:tcPr>
            <w:tcW w:w="2835" w:type="dxa"/>
          </w:tcPr>
          <w:p w:rsidR="00D12CE6" w:rsidRPr="00CC0F68" w:rsidRDefault="00D12CE6" w:rsidP="009F465E">
            <w:pPr>
              <w:spacing w:line="240" w:lineRule="auto"/>
              <w:ind w:firstLine="0"/>
              <w:jc w:val="center"/>
            </w:pPr>
            <w:r>
              <w:t xml:space="preserve">Пр. Космонавтов, ул. </w:t>
            </w:r>
            <w:proofErr w:type="spellStart"/>
            <w:r>
              <w:t>Сенюкова</w:t>
            </w:r>
            <w:proofErr w:type="spellEnd"/>
            <w:r>
              <w:t xml:space="preserve">, пр. Ленина, пр. </w:t>
            </w:r>
            <w:proofErr w:type="spellStart"/>
            <w:r>
              <w:t>Зерюнова</w:t>
            </w:r>
            <w:proofErr w:type="spellEnd"/>
            <w:r>
              <w:t>, ул. Интернациональная</w:t>
            </w:r>
          </w:p>
        </w:tc>
        <w:tc>
          <w:tcPr>
            <w:tcW w:w="4253" w:type="dxa"/>
          </w:tcPr>
          <w:p w:rsidR="00D12CE6" w:rsidRPr="00CC0F68" w:rsidRDefault="00D12CE6" w:rsidP="009F465E">
            <w:pPr>
              <w:ind w:firstLine="0"/>
              <w:jc w:val="center"/>
            </w:pPr>
            <w:r>
              <w:t>Оборудование пешеходных переходов Г-образными опорами</w:t>
            </w:r>
          </w:p>
        </w:tc>
        <w:tc>
          <w:tcPr>
            <w:tcW w:w="2066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2019</w:t>
            </w:r>
            <w:r>
              <w:t xml:space="preserve"> </w:t>
            </w:r>
            <w:r w:rsidRPr="00FC1434">
              <w:t>– 2023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>
              <w:t>5</w:t>
            </w:r>
          </w:p>
        </w:tc>
        <w:tc>
          <w:tcPr>
            <w:tcW w:w="2835" w:type="dxa"/>
          </w:tcPr>
          <w:p w:rsidR="00D12CE6" w:rsidRPr="00CC0F68" w:rsidRDefault="00D12CE6" w:rsidP="009F465E">
            <w:pPr>
              <w:spacing w:line="240" w:lineRule="auto"/>
              <w:ind w:firstLine="0"/>
              <w:jc w:val="center"/>
            </w:pPr>
            <w:proofErr w:type="spellStart"/>
            <w:proofErr w:type="gramStart"/>
            <w:r>
              <w:t>мкр</w:t>
            </w:r>
            <w:proofErr w:type="spellEnd"/>
            <w:proofErr w:type="gramEnd"/>
            <w:r>
              <w:t xml:space="preserve">. УРМЗ, </w:t>
            </w:r>
            <w:proofErr w:type="spellStart"/>
            <w:r>
              <w:t>мкр</w:t>
            </w:r>
            <w:proofErr w:type="spellEnd"/>
            <w:r>
              <w:t>. Дальний</w:t>
            </w:r>
          </w:p>
        </w:tc>
        <w:tc>
          <w:tcPr>
            <w:tcW w:w="4253" w:type="dxa"/>
          </w:tcPr>
          <w:p w:rsidR="00D12CE6" w:rsidRPr="00FC1434" w:rsidRDefault="00D12CE6" w:rsidP="009F465E">
            <w:pPr>
              <w:spacing w:line="240" w:lineRule="auto"/>
              <w:ind w:firstLine="0"/>
              <w:jc w:val="left"/>
            </w:pPr>
            <w:r w:rsidRPr="00CC0F68">
              <w:t xml:space="preserve">Строительство тротуаров </w:t>
            </w:r>
          </w:p>
        </w:tc>
        <w:tc>
          <w:tcPr>
            <w:tcW w:w="2066" w:type="dxa"/>
          </w:tcPr>
          <w:p w:rsidR="00D12CE6" w:rsidRPr="00FC1434" w:rsidRDefault="00D12CE6" w:rsidP="009F465E">
            <w:pPr>
              <w:ind w:firstLine="0"/>
              <w:jc w:val="center"/>
            </w:pPr>
            <w:r w:rsidRPr="00FC1434">
              <w:t>2019</w:t>
            </w:r>
            <w:r>
              <w:t xml:space="preserve"> </w:t>
            </w:r>
            <w:r w:rsidRPr="00FC1434">
              <w:t>– 2023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>
              <w:t>6</w:t>
            </w:r>
          </w:p>
        </w:tc>
        <w:tc>
          <w:tcPr>
            <w:tcW w:w="2835" w:type="dxa"/>
          </w:tcPr>
          <w:p w:rsidR="00D12CE6" w:rsidRPr="00CC0F68" w:rsidRDefault="00D12CE6" w:rsidP="009F465E">
            <w:pPr>
              <w:spacing w:line="240" w:lineRule="auto"/>
              <w:ind w:firstLine="0"/>
              <w:jc w:val="center"/>
            </w:pPr>
            <w:r>
              <w:t>Город Ухта</w:t>
            </w:r>
          </w:p>
        </w:tc>
        <w:tc>
          <w:tcPr>
            <w:tcW w:w="4253" w:type="dxa"/>
          </w:tcPr>
          <w:p w:rsidR="00D12CE6" w:rsidRPr="00FC1434" w:rsidRDefault="00D12CE6" w:rsidP="009F465E">
            <w:pPr>
              <w:spacing w:line="240" w:lineRule="auto"/>
              <w:ind w:firstLine="0"/>
              <w:jc w:val="left"/>
            </w:pPr>
            <w:r>
              <w:t>Строительство автодороги</w:t>
            </w:r>
          </w:p>
        </w:tc>
        <w:tc>
          <w:tcPr>
            <w:tcW w:w="2066" w:type="dxa"/>
          </w:tcPr>
          <w:p w:rsidR="00D12CE6" w:rsidRPr="00FC1434" w:rsidRDefault="00D12CE6" w:rsidP="009F465E">
            <w:pPr>
              <w:ind w:firstLine="0"/>
              <w:jc w:val="center"/>
            </w:pPr>
            <w:r>
              <w:t>2019 - 2023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>
              <w:t>7</w:t>
            </w:r>
          </w:p>
        </w:tc>
        <w:tc>
          <w:tcPr>
            <w:tcW w:w="2835" w:type="dxa"/>
          </w:tcPr>
          <w:p w:rsidR="00D12CE6" w:rsidRDefault="00D12CE6" w:rsidP="009F465E">
            <w:pPr>
              <w:spacing w:line="240" w:lineRule="auto"/>
              <w:ind w:firstLine="0"/>
              <w:jc w:val="center"/>
            </w:pPr>
            <w:r>
              <w:t>Город Ухта, автодорога Ухта – «Дальний»</w:t>
            </w:r>
          </w:p>
        </w:tc>
        <w:tc>
          <w:tcPr>
            <w:tcW w:w="4253" w:type="dxa"/>
          </w:tcPr>
          <w:p w:rsidR="00D12CE6" w:rsidRPr="00CC0F68" w:rsidRDefault="00D12CE6" w:rsidP="009F465E">
            <w:pPr>
              <w:ind w:firstLine="0"/>
              <w:jc w:val="left"/>
            </w:pPr>
            <w:r>
              <w:t xml:space="preserve">Обустройство линии электроосвещения на автодороге </w:t>
            </w:r>
          </w:p>
        </w:tc>
        <w:tc>
          <w:tcPr>
            <w:tcW w:w="2066" w:type="dxa"/>
          </w:tcPr>
          <w:p w:rsidR="00D12CE6" w:rsidRPr="00C73583" w:rsidRDefault="00D12CE6" w:rsidP="009F465E">
            <w:pPr>
              <w:ind w:firstLine="0"/>
              <w:jc w:val="center"/>
            </w:pPr>
            <w:r w:rsidRPr="00C73583">
              <w:t xml:space="preserve">2019 </w:t>
            </w:r>
            <w:r>
              <w:t>- 2023</w:t>
            </w:r>
          </w:p>
        </w:tc>
      </w:tr>
      <w:tr w:rsidR="00D12CE6" w:rsidRPr="00FC1434" w:rsidTr="009F465E">
        <w:tc>
          <w:tcPr>
            <w:tcW w:w="911" w:type="dxa"/>
          </w:tcPr>
          <w:p w:rsidR="00D12CE6" w:rsidRPr="00FC1434" w:rsidRDefault="00D12CE6" w:rsidP="009F465E">
            <w:pPr>
              <w:ind w:hanging="112"/>
              <w:jc w:val="center"/>
            </w:pPr>
            <w:r>
              <w:t>8</w:t>
            </w:r>
          </w:p>
        </w:tc>
        <w:tc>
          <w:tcPr>
            <w:tcW w:w="2835" w:type="dxa"/>
          </w:tcPr>
          <w:p w:rsidR="00D12CE6" w:rsidRDefault="00D12CE6" w:rsidP="009F465E">
            <w:pPr>
              <w:spacing w:line="240" w:lineRule="auto"/>
              <w:ind w:firstLine="0"/>
              <w:jc w:val="center"/>
            </w:pPr>
            <w:proofErr w:type="spellStart"/>
            <w:proofErr w:type="gramStart"/>
            <w:r>
              <w:t>п</w:t>
            </w:r>
            <w:r w:rsidRPr="00CC0F68">
              <w:t>с</w:t>
            </w:r>
            <w:r>
              <w:t>т</w:t>
            </w:r>
            <w:proofErr w:type="spellEnd"/>
            <w:proofErr w:type="gramEnd"/>
            <w:r w:rsidRPr="00CC0F68">
              <w:t>.</w:t>
            </w:r>
            <w:r>
              <w:t xml:space="preserve"> Веселый Кут</w:t>
            </w:r>
          </w:p>
        </w:tc>
        <w:tc>
          <w:tcPr>
            <w:tcW w:w="4253" w:type="dxa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 xml:space="preserve">Устройство наружного освещения </w:t>
            </w:r>
          </w:p>
        </w:tc>
        <w:tc>
          <w:tcPr>
            <w:tcW w:w="2066" w:type="dxa"/>
          </w:tcPr>
          <w:p w:rsidR="00D12CE6" w:rsidRPr="00C73583" w:rsidRDefault="00D12CE6" w:rsidP="009F465E">
            <w:pPr>
              <w:ind w:firstLine="0"/>
              <w:jc w:val="center"/>
            </w:pPr>
            <w:r w:rsidRPr="00C73583">
              <w:t xml:space="preserve">2019 </w:t>
            </w:r>
            <w:r>
              <w:t>- 2023</w:t>
            </w:r>
          </w:p>
        </w:tc>
      </w:tr>
    </w:tbl>
    <w:p w:rsidR="00D12CE6" w:rsidRPr="00CC0F68" w:rsidRDefault="00D12CE6" w:rsidP="00D12CE6">
      <w:pPr>
        <w:pStyle w:val="2"/>
        <w:ind w:left="0" w:firstLine="567"/>
      </w:pPr>
      <w:bookmarkStart w:id="25" w:name="_Toc523737680"/>
      <w:bookmarkStart w:id="26" w:name="_Toc524686533"/>
      <w:r w:rsidRPr="00CC0F68">
        <w:t>Мероприятия по развитию и регулированию парковочного пространства</w:t>
      </w:r>
      <w:bookmarkEnd w:id="25"/>
      <w:bookmarkEnd w:id="26"/>
    </w:p>
    <w:p w:rsidR="00D12CE6" w:rsidRPr="00CC0F68" w:rsidRDefault="00D12CE6" w:rsidP="00D12CE6">
      <w:pPr>
        <w:ind w:firstLine="567"/>
      </w:pPr>
      <w:r w:rsidRPr="00CC0F68">
        <w:t xml:space="preserve">В населенных пунктах </w:t>
      </w:r>
      <w:r>
        <w:t>МОГО «Ухта»</w:t>
      </w:r>
      <w:r w:rsidRPr="00CC0F68">
        <w:t xml:space="preserve"> по результатам натурного обследования мест скопления транспорта, требующих организации специального парковочного пространства, а также несанкционированных парковочных мест на улично-дорожной сети не выявлено. Парковка </w:t>
      </w:r>
      <w:r w:rsidRPr="00CC0F68">
        <w:lastRenderedPageBreak/>
        <w:t>транспортных средств осуществляется в основном на придомовых территориях, а также на прилегающей территории мест притяжения интересов населения (магазинов, предприятий и т.п.). Парковочные места удовлетворяют транспортному спросу населения. Можно сделать вывод об отсутствии необходимости в рассматриваемой перспективе строительства новых парковочных площадок, а также регулировании существующих парковочных мест.</w:t>
      </w:r>
    </w:p>
    <w:p w:rsidR="00D12CE6" w:rsidRPr="00CC0F68" w:rsidRDefault="00D12CE6" w:rsidP="00D12CE6">
      <w:pPr>
        <w:pStyle w:val="1"/>
        <w:ind w:left="0" w:firstLine="567"/>
      </w:pPr>
      <w:bookmarkStart w:id="27" w:name="_Toc523737681"/>
      <w:bookmarkStart w:id="28" w:name="_Toc524686534"/>
      <w:r>
        <w:t xml:space="preserve">    </w:t>
      </w:r>
      <w:r w:rsidRPr="00CC0F68">
        <w:t xml:space="preserve">Разработка Программы взаимоувязанных мероприятий по развитию транспортной системы и оптимизации схемы организации дорожного движения на территории </w:t>
      </w:r>
      <w:r>
        <w:t>МОГО «Ухта»</w:t>
      </w:r>
      <w:r w:rsidRPr="00CC0F68">
        <w:t xml:space="preserve"> с укрупненным расчетом стоимости, указанием сроков и распределением ответственности за реализацию указанных мероприятий</w:t>
      </w:r>
      <w:bookmarkEnd w:id="27"/>
      <w:bookmarkEnd w:id="28"/>
    </w:p>
    <w:p w:rsidR="00D12CE6" w:rsidRPr="00CC0F68" w:rsidRDefault="00D12CE6" w:rsidP="00D12CE6">
      <w:pPr>
        <w:ind w:firstLine="567"/>
      </w:pPr>
      <w:r w:rsidRPr="00CC0F68">
        <w:t>Сводная программа мероприятий по совершенствованию организации движения на улично-дорожной сети учитывает:</w:t>
      </w:r>
    </w:p>
    <w:p w:rsidR="00D12CE6" w:rsidRPr="00CC0F68" w:rsidRDefault="00D12CE6" w:rsidP="00D12CE6">
      <w:pPr>
        <w:pStyle w:val="a1"/>
        <w:ind w:left="0" w:firstLine="567"/>
      </w:pPr>
      <w:r w:rsidRPr="00CC0F68">
        <w:t>Сроки, необходимые для реализации каждого предлагаемого мероприятия;</w:t>
      </w:r>
    </w:p>
    <w:p w:rsidR="00D12CE6" w:rsidRPr="00CC0F68" w:rsidRDefault="00D12CE6" w:rsidP="00D12CE6">
      <w:pPr>
        <w:pStyle w:val="a1"/>
        <w:ind w:left="0" w:firstLine="567"/>
      </w:pPr>
      <w:r w:rsidRPr="00CC0F68">
        <w:t xml:space="preserve">Пространственную (адресную) и временную </w:t>
      </w:r>
      <w:proofErr w:type="spellStart"/>
      <w:r w:rsidRPr="00CC0F68">
        <w:t>взаимоувязку</w:t>
      </w:r>
      <w:proofErr w:type="spellEnd"/>
      <w:r w:rsidRPr="00CC0F68">
        <w:t xml:space="preserve"> предлагаемых в рамках разработки КСОДД мероприятий; </w:t>
      </w:r>
    </w:p>
    <w:p w:rsidR="00D12CE6" w:rsidRPr="00CC0F68" w:rsidRDefault="00D12CE6" w:rsidP="00D12CE6">
      <w:pPr>
        <w:ind w:firstLine="567"/>
      </w:pPr>
      <w:r w:rsidRPr="00CC0F68">
        <w:t>Реализация данных мероприятий предусматривает разработку для них проектной документации. В сводной программе указана ориентировочная стоимость мероприятий с учетом проектно-изыскательских и строительно-монтажных работ. Затраты на выполнение проектно-изыскательских работ (ПИР) определены в процентном соотношении от стоимости строительно-монтажных работ (СМР). Величина процентного соотношения ПИР к СМР выведена на основе анализа стоимости выполнения проектных работ и стоимости строительства объектов-аналогов.</w:t>
      </w:r>
    </w:p>
    <w:p w:rsidR="00D12CE6" w:rsidRPr="00CC0F68" w:rsidRDefault="00D12CE6" w:rsidP="00D12CE6">
      <w:pPr>
        <w:ind w:firstLine="567"/>
      </w:pPr>
      <w:r w:rsidRPr="00CC0F68">
        <w:t xml:space="preserve">Ориентировочные затраты на выполнение проектно-изыскательских работ представлены в таблице </w:t>
      </w:r>
      <w:r>
        <w:t>3</w:t>
      </w:r>
      <w:r w:rsidRPr="00CC0F68">
        <w:t xml:space="preserve">. </w:t>
      </w:r>
    </w:p>
    <w:p w:rsidR="00D12CE6" w:rsidRPr="00CC0F68" w:rsidRDefault="00D12CE6" w:rsidP="00D12CE6">
      <w:pPr>
        <w:pStyle w:val="a2"/>
        <w:numPr>
          <w:ilvl w:val="0"/>
          <w:numId w:val="0"/>
        </w:numPr>
        <w:jc w:val="center"/>
      </w:pPr>
      <w:r>
        <w:t xml:space="preserve">Таблица 3. </w:t>
      </w:r>
      <w:r w:rsidRPr="00CC0F68">
        <w:t>Ориентировочные затраты на выполнение проектно-изыскательских работ, определенные в процентном соотношении от стоимости СМР</w:t>
      </w:r>
    </w:p>
    <w:tbl>
      <w:tblPr>
        <w:tblStyle w:val="af9"/>
        <w:tblW w:w="9288" w:type="dxa"/>
        <w:tblInd w:w="279" w:type="dxa"/>
        <w:tblLook w:val="01E0" w:firstRow="1" w:lastRow="1" w:firstColumn="1" w:lastColumn="1" w:noHBand="0" w:noVBand="0"/>
      </w:tblPr>
      <w:tblGrid>
        <w:gridCol w:w="5328"/>
        <w:gridCol w:w="3960"/>
      </w:tblGrid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Вид работ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Стоимость проектно-изыскательских работ, % от СМР</w:t>
            </w:r>
          </w:p>
        </w:tc>
      </w:tr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1. Перепланировка перекрестков и перегонов на улично-дорожной сети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10-15</w:t>
            </w:r>
          </w:p>
        </w:tc>
      </w:tr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2. Организация парковок на улично-дорожной сети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10-12</w:t>
            </w:r>
          </w:p>
        </w:tc>
      </w:tr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3. Строительство внеуличных парковок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8-10</w:t>
            </w:r>
          </w:p>
        </w:tc>
      </w:tr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lastRenderedPageBreak/>
              <w:t>4. Внесение изменений в схемы организации движения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25-30</w:t>
            </w:r>
          </w:p>
        </w:tc>
      </w:tr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5. Строительство и реконструкция светофорных постов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18-23</w:t>
            </w:r>
          </w:p>
        </w:tc>
      </w:tr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6. Оптимизация режимов светофорного регулирования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80-85</w:t>
            </w:r>
          </w:p>
        </w:tc>
      </w:tr>
      <w:tr w:rsidR="00D12CE6" w:rsidRPr="00CC0F68" w:rsidTr="009F465E">
        <w:tc>
          <w:tcPr>
            <w:tcW w:w="5328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7. Строительство АСУДД на улично-дорожной сети</w:t>
            </w:r>
          </w:p>
        </w:tc>
        <w:tc>
          <w:tcPr>
            <w:tcW w:w="3960" w:type="dxa"/>
            <w:vAlign w:val="center"/>
          </w:tcPr>
          <w:p w:rsidR="00D12CE6" w:rsidRPr="00CC0F68" w:rsidRDefault="00D12CE6" w:rsidP="009F465E">
            <w:pPr>
              <w:ind w:firstLine="36"/>
              <w:jc w:val="center"/>
              <w:rPr>
                <w:szCs w:val="26"/>
              </w:rPr>
            </w:pPr>
            <w:r w:rsidRPr="00CC0F68">
              <w:rPr>
                <w:szCs w:val="26"/>
              </w:rPr>
              <w:t>10-15</w:t>
            </w:r>
          </w:p>
        </w:tc>
      </w:tr>
    </w:tbl>
    <w:p w:rsidR="00D12CE6" w:rsidRPr="00CC0F68" w:rsidRDefault="00D12CE6" w:rsidP="00D12CE6">
      <w:pPr>
        <w:rPr>
          <w:sz w:val="26"/>
          <w:szCs w:val="26"/>
        </w:rPr>
      </w:pPr>
    </w:p>
    <w:p w:rsidR="00D12CE6" w:rsidRPr="00CC0F68" w:rsidRDefault="00D12CE6" w:rsidP="00D12CE6">
      <w:r w:rsidRPr="00CC0F68">
        <w:t xml:space="preserve">Сводная программа мероприятий по реализации предложений КСОДД представлена в Таблице </w:t>
      </w:r>
      <w:r>
        <w:t>4</w:t>
      </w:r>
      <w:r w:rsidRPr="00CC0F68">
        <w:t>.</w:t>
      </w:r>
    </w:p>
    <w:p w:rsidR="00D12CE6" w:rsidRPr="00CC0F68" w:rsidRDefault="00D12CE6" w:rsidP="00D12CE6">
      <w:pPr>
        <w:pStyle w:val="a2"/>
        <w:numPr>
          <w:ilvl w:val="0"/>
          <w:numId w:val="0"/>
        </w:numPr>
        <w:jc w:val="center"/>
      </w:pPr>
      <w:r>
        <w:t xml:space="preserve">Таблица 4. </w:t>
      </w:r>
      <w:r w:rsidRPr="00CC0F68">
        <w:t xml:space="preserve">Программа мероприятий по реализации КСОДД </w:t>
      </w:r>
      <w:r>
        <w:t>МОГО «Ухта»</w:t>
      </w:r>
    </w:p>
    <w:tbl>
      <w:tblPr>
        <w:tblW w:w="9746" w:type="dxa"/>
        <w:tblInd w:w="93" w:type="dxa"/>
        <w:tblLook w:val="04A0" w:firstRow="1" w:lastRow="0" w:firstColumn="1" w:lastColumn="0" w:noHBand="0" w:noVBand="1"/>
      </w:tblPr>
      <w:tblGrid>
        <w:gridCol w:w="1757"/>
        <w:gridCol w:w="3700"/>
        <w:gridCol w:w="1144"/>
        <w:gridCol w:w="1384"/>
        <w:gridCol w:w="1761"/>
      </w:tblGrid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Мероприятия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Адрес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Кол-во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Срок реализации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Стоимость (</w:t>
            </w:r>
            <w:proofErr w:type="spellStart"/>
            <w:r w:rsidRPr="00CC0F68">
              <w:t>тыс.руб</w:t>
            </w:r>
            <w:proofErr w:type="spellEnd"/>
            <w:r w:rsidRPr="00CC0F68">
              <w:t>.)</w:t>
            </w:r>
          </w:p>
        </w:tc>
      </w:tr>
      <w:tr w:rsidR="00D12CE6" w:rsidRPr="00CC0F68" w:rsidTr="009F465E">
        <w:trPr>
          <w:trHeight w:val="600"/>
        </w:trPr>
        <w:tc>
          <w:tcPr>
            <w:tcW w:w="97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1. Организация движения маршрутных транспортных средств.</w:t>
            </w:r>
          </w:p>
        </w:tc>
      </w:tr>
      <w:tr w:rsidR="00D12CE6" w:rsidRPr="00CC0F68" w:rsidTr="009F465E">
        <w:trPr>
          <w:trHeight w:val="300"/>
        </w:trPr>
        <w:tc>
          <w:tcPr>
            <w:tcW w:w="17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Реконструкция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 xml:space="preserve">Оборудование автобусных остановок в </w:t>
            </w:r>
            <w:r>
              <w:t>населенных пунктах МОГО «Ухта»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5 ост.</w:t>
            </w:r>
          </w:p>
        </w:tc>
        <w:tc>
          <w:tcPr>
            <w:tcW w:w="1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900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>ИТОГО: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900</w:t>
            </w:r>
          </w:p>
        </w:tc>
      </w:tr>
      <w:tr w:rsidR="00D12CE6" w:rsidRPr="00CC0F68" w:rsidTr="009F465E">
        <w:trPr>
          <w:trHeight w:val="600"/>
        </w:trPr>
        <w:tc>
          <w:tcPr>
            <w:tcW w:w="97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2. Организация движения пешеходов, включая размещение и обустройство пешеходных переходов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Реконструкция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>
              <w:t>Оборудование пешеходных переходов Г-образными опорами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20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2 000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Строительство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 xml:space="preserve">Строительство тротуаров в </w:t>
            </w:r>
            <w:proofErr w:type="spellStart"/>
            <w:r>
              <w:t>мкр</w:t>
            </w:r>
            <w:proofErr w:type="spellEnd"/>
            <w:r>
              <w:t>. УРМЗ, Дальний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2</w:t>
            </w:r>
            <w:r w:rsidRPr="00CC0F68">
              <w:t> 300 м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11</w:t>
            </w:r>
            <w:r w:rsidRPr="00CC0F68">
              <w:t xml:space="preserve"> 500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>ИТОГО: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13 500</w:t>
            </w:r>
          </w:p>
        </w:tc>
      </w:tr>
      <w:tr w:rsidR="00D12CE6" w:rsidRPr="00CC0F68" w:rsidTr="009F465E">
        <w:trPr>
          <w:trHeight w:val="600"/>
        </w:trPr>
        <w:tc>
          <w:tcPr>
            <w:tcW w:w="97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3. Организация светофорного регулирования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Строительство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 xml:space="preserve">Строительство светофорного объекта </w:t>
            </w:r>
            <w:r>
              <w:t xml:space="preserve">на пересечении автодорог «Ухта – «Дальний» - «Озерный - </w:t>
            </w:r>
            <w:proofErr w:type="spellStart"/>
            <w:r>
              <w:t>Ветлосян</w:t>
            </w:r>
            <w:proofErr w:type="spellEnd"/>
            <w:r>
              <w:t>»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1 объект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2 500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lastRenderedPageBreak/>
              <w:t>Строительство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 xml:space="preserve">Строительство светофорного </w:t>
            </w:r>
            <w:r>
              <w:t>объекта на ул. Октябрьская, д.23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1 объект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500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>ИТОГО: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3 000</w:t>
            </w:r>
          </w:p>
        </w:tc>
      </w:tr>
      <w:tr w:rsidR="00D12CE6" w:rsidRPr="00CC0F68" w:rsidTr="009F465E">
        <w:trPr>
          <w:trHeight w:val="600"/>
        </w:trPr>
        <w:tc>
          <w:tcPr>
            <w:tcW w:w="97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4. Реконструкция и строительство участков улиц, транспортных узлов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>
              <w:t>Строительство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>
              <w:t>Строительство автодороги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3 200 м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160 000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>ИТОГО: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160 000</w:t>
            </w:r>
          </w:p>
        </w:tc>
      </w:tr>
      <w:tr w:rsidR="00D12CE6" w:rsidRPr="00CC0F68" w:rsidTr="009F465E">
        <w:trPr>
          <w:trHeight w:val="600"/>
        </w:trPr>
        <w:tc>
          <w:tcPr>
            <w:tcW w:w="97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5. Устройство наружного электроосвещения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Строительство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>
              <w:t>Обустройство линии электроосвещения на автодороге Ухта – «Дальний»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3 000</w:t>
            </w:r>
            <w:r w:rsidRPr="00CC0F68">
              <w:t xml:space="preserve"> м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36 000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  <w:r w:rsidRPr="00CC0F68">
              <w:t>Строительство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 xml:space="preserve">Устройство наружного освещения в </w:t>
            </w:r>
            <w:proofErr w:type="spellStart"/>
            <w:r>
              <w:t>п</w:t>
            </w:r>
            <w:r w:rsidRPr="00CC0F68">
              <w:t>с</w:t>
            </w:r>
            <w:r>
              <w:t>т</w:t>
            </w:r>
            <w:proofErr w:type="spellEnd"/>
            <w:r w:rsidRPr="00CC0F68">
              <w:t>.</w:t>
            </w:r>
            <w:r>
              <w:t xml:space="preserve"> Веселый Кут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5</w:t>
            </w:r>
            <w:r w:rsidRPr="00CC0F68">
              <w:t>00 м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proofErr w:type="gramStart"/>
            <w:r w:rsidRPr="00CC0F68">
              <w:t>до</w:t>
            </w:r>
            <w:proofErr w:type="gramEnd"/>
            <w:r w:rsidRPr="00CC0F68">
              <w:t xml:space="preserve"> 2023г.</w:t>
            </w: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3 000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</w:pPr>
            <w:r w:rsidRPr="00CC0F68">
              <w:t>ИТОГО: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</w:pPr>
            <w:r>
              <w:t>39 000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  <w:rPr>
                <w:b/>
              </w:rPr>
            </w:pPr>
            <w:r w:rsidRPr="00CC0F68">
              <w:rPr>
                <w:b/>
              </w:rPr>
              <w:t>Итого на период 2019-2023г.г.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  <w:rPr>
                <w:b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  <w:rPr>
                <w:b/>
              </w:rPr>
            </w:pP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232 000</w:t>
            </w:r>
          </w:p>
        </w:tc>
      </w:tr>
      <w:tr w:rsidR="00D12CE6" w:rsidRPr="00CC0F68" w:rsidTr="009F465E">
        <w:trPr>
          <w:trHeight w:val="600"/>
        </w:trPr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12CE6" w:rsidRPr="00CC0F68" w:rsidRDefault="00D12CE6" w:rsidP="009F465E">
            <w:pPr>
              <w:ind w:firstLine="0"/>
              <w:jc w:val="center"/>
            </w:pP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12CE6" w:rsidRPr="00CC0F68" w:rsidRDefault="00D12CE6" w:rsidP="009F465E">
            <w:pPr>
              <w:ind w:firstLine="0"/>
              <w:jc w:val="left"/>
              <w:rPr>
                <w:b/>
              </w:rPr>
            </w:pPr>
            <w:r w:rsidRPr="00CC0F68">
              <w:rPr>
                <w:b/>
              </w:rPr>
              <w:t>ОБЩИЕ ЗАТРАТЫ: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2CE6" w:rsidRPr="00CC0F68" w:rsidRDefault="00D12CE6" w:rsidP="009F465E">
            <w:pPr>
              <w:ind w:firstLine="0"/>
              <w:jc w:val="center"/>
              <w:rPr>
                <w:b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  <w:rPr>
                <w:b/>
              </w:rPr>
            </w:pPr>
          </w:p>
        </w:tc>
        <w:tc>
          <w:tcPr>
            <w:tcW w:w="17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CE6" w:rsidRPr="00CC0F68" w:rsidRDefault="00D12CE6" w:rsidP="009F465E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232 000</w:t>
            </w:r>
          </w:p>
        </w:tc>
      </w:tr>
    </w:tbl>
    <w:p w:rsidR="00D12CE6" w:rsidRDefault="00D12CE6" w:rsidP="00D12CE6">
      <w:pPr>
        <w:pStyle w:val="a8"/>
      </w:pPr>
      <w:bookmarkStart w:id="29" w:name="_Toc523737682"/>
      <w:bookmarkStart w:id="30" w:name="_Toc524686535"/>
    </w:p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Default="00D12CE6" w:rsidP="00D12CE6"/>
    <w:p w:rsidR="00D12CE6" w:rsidRPr="00FC1434" w:rsidRDefault="00D12CE6" w:rsidP="00D12CE6"/>
    <w:p w:rsidR="00D12CE6" w:rsidRDefault="00D12CE6" w:rsidP="00D12CE6"/>
    <w:p w:rsidR="00D12CE6" w:rsidRPr="00FC1434" w:rsidRDefault="00D12CE6" w:rsidP="00D12CE6"/>
    <w:p w:rsidR="00D12CE6" w:rsidRPr="00CC0F68" w:rsidRDefault="00D12CE6" w:rsidP="00D12CE6">
      <w:pPr>
        <w:pStyle w:val="a8"/>
      </w:pPr>
      <w:r w:rsidRPr="00CC0F68">
        <w:t>ЗАКЛЮЧЕНИЕ</w:t>
      </w:r>
      <w:bookmarkEnd w:id="29"/>
      <w:bookmarkEnd w:id="30"/>
    </w:p>
    <w:p w:rsidR="00D12CE6" w:rsidRPr="00CC0F68" w:rsidRDefault="00D12CE6" w:rsidP="00D12CE6">
      <w:pPr>
        <w:tabs>
          <w:tab w:val="left" w:pos="1134"/>
        </w:tabs>
        <w:autoSpaceDE w:val="0"/>
        <w:autoSpaceDN w:val="0"/>
        <w:adjustRightInd w:val="0"/>
        <w:spacing w:line="240" w:lineRule="auto"/>
        <w:ind w:firstLine="567"/>
        <w:jc w:val="center"/>
        <w:rPr>
          <w:sz w:val="28"/>
          <w:szCs w:val="28"/>
        </w:rPr>
      </w:pPr>
    </w:p>
    <w:p w:rsidR="00D12CE6" w:rsidRPr="00CC0F68" w:rsidRDefault="00D12CE6" w:rsidP="00D12CE6">
      <w:pPr>
        <w:pStyle w:val="Default"/>
        <w:tabs>
          <w:tab w:val="left" w:pos="1134"/>
        </w:tabs>
        <w:spacing w:line="360" w:lineRule="auto"/>
        <w:ind w:firstLine="567"/>
        <w:jc w:val="both"/>
        <w:rPr>
          <w:color w:val="auto"/>
        </w:rPr>
      </w:pPr>
      <w:r w:rsidRPr="00CC0F68">
        <w:rPr>
          <w:color w:val="auto"/>
        </w:rPr>
        <w:t>Комплекс предлагаемых мер предусматривает развитие УДС муниципального образования в совокупности с реализацией запланированных мероприятий целевых программ. В результате будет создана транспортная</w:t>
      </w:r>
      <w:r>
        <w:rPr>
          <w:color w:val="auto"/>
        </w:rPr>
        <w:t xml:space="preserve"> с</w:t>
      </w:r>
      <w:r w:rsidRPr="00CC0F68">
        <w:rPr>
          <w:color w:val="auto"/>
        </w:rPr>
        <w:t xml:space="preserve">еть </w:t>
      </w:r>
      <w:r>
        <w:rPr>
          <w:color w:val="auto"/>
        </w:rPr>
        <w:t>городского округа</w:t>
      </w:r>
      <w:r w:rsidRPr="00CC0F68">
        <w:rPr>
          <w:color w:val="auto"/>
        </w:rPr>
        <w:t xml:space="preserve">, способная полностью обеспечить необходимость населения в перемещениях и организовать движение транспорта </w:t>
      </w:r>
      <w:r>
        <w:rPr>
          <w:color w:val="auto"/>
        </w:rPr>
        <w:t>МОГО «Ухта»</w:t>
      </w:r>
      <w:r w:rsidRPr="00CC0F68">
        <w:rPr>
          <w:color w:val="auto"/>
        </w:rPr>
        <w:t xml:space="preserve">. </w:t>
      </w:r>
    </w:p>
    <w:p w:rsidR="00D12CE6" w:rsidRPr="00CC0F68" w:rsidRDefault="00D12CE6" w:rsidP="00D12CE6">
      <w:pPr>
        <w:pStyle w:val="Default"/>
        <w:tabs>
          <w:tab w:val="left" w:pos="1134"/>
        </w:tabs>
        <w:spacing w:line="360" w:lineRule="auto"/>
        <w:ind w:firstLine="567"/>
        <w:jc w:val="both"/>
        <w:rPr>
          <w:color w:val="auto"/>
        </w:rPr>
      </w:pPr>
      <w:r w:rsidRPr="00CC0F68">
        <w:rPr>
          <w:color w:val="auto"/>
        </w:rPr>
        <w:t xml:space="preserve">В состав мероприятий вошли такие эффективные мероприятия по ОДД, как: </w:t>
      </w:r>
    </w:p>
    <w:p w:rsidR="00D12CE6" w:rsidRPr="00CC0F68" w:rsidRDefault="00D12CE6" w:rsidP="00D12CE6">
      <w:pPr>
        <w:pStyle w:val="a1"/>
        <w:ind w:left="644"/>
      </w:pPr>
      <w:proofErr w:type="gramStart"/>
      <w:r w:rsidRPr="00CC0F68">
        <w:t>мероприятия</w:t>
      </w:r>
      <w:proofErr w:type="gramEnd"/>
      <w:r w:rsidRPr="00CC0F68">
        <w:t xml:space="preserve"> по развитию элементов УДС;</w:t>
      </w:r>
    </w:p>
    <w:p w:rsidR="00D12CE6" w:rsidRPr="00CC0F68" w:rsidRDefault="00D12CE6" w:rsidP="00D12CE6">
      <w:pPr>
        <w:pStyle w:val="a1"/>
        <w:ind w:left="644"/>
      </w:pPr>
      <w:proofErr w:type="gramStart"/>
      <w:r w:rsidRPr="00CC0F68">
        <w:t>мероприятия</w:t>
      </w:r>
      <w:proofErr w:type="gramEnd"/>
      <w:r w:rsidRPr="00CC0F68">
        <w:t xml:space="preserve"> по обеспечению пешеходного движения;</w:t>
      </w:r>
    </w:p>
    <w:p w:rsidR="00D12CE6" w:rsidRPr="00CC0F68" w:rsidRDefault="00D12CE6" w:rsidP="00D12CE6">
      <w:pPr>
        <w:pStyle w:val="a1"/>
        <w:ind w:left="644"/>
      </w:pPr>
      <w:proofErr w:type="gramStart"/>
      <w:r w:rsidRPr="00CC0F68">
        <w:t>мероприятия</w:t>
      </w:r>
      <w:proofErr w:type="gramEnd"/>
      <w:r w:rsidRPr="00CC0F68">
        <w:t xml:space="preserve"> по ликвидации очагов ДТП;</w:t>
      </w:r>
    </w:p>
    <w:p w:rsidR="00D12CE6" w:rsidRPr="00CC0F68" w:rsidRDefault="00D12CE6" w:rsidP="00D12CE6">
      <w:pPr>
        <w:pStyle w:val="a1"/>
        <w:ind w:left="644"/>
      </w:pPr>
      <w:proofErr w:type="gramStart"/>
      <w:r w:rsidRPr="00CC0F68">
        <w:t>реконструктивные</w:t>
      </w:r>
      <w:proofErr w:type="gramEnd"/>
      <w:r w:rsidRPr="00CC0F68">
        <w:t xml:space="preserve"> мероприятия по повышению пропускной способности локальных транспортных узлов;</w:t>
      </w:r>
    </w:p>
    <w:p w:rsidR="00D12CE6" w:rsidRPr="00CC0F68" w:rsidRDefault="00D12CE6" w:rsidP="00D12CE6">
      <w:pPr>
        <w:pStyle w:val="a1"/>
        <w:ind w:left="644"/>
      </w:pPr>
      <w:proofErr w:type="gramStart"/>
      <w:r w:rsidRPr="00CC0F68">
        <w:t>мероприятия</w:t>
      </w:r>
      <w:proofErr w:type="gramEnd"/>
      <w:r w:rsidRPr="00CC0F68">
        <w:t xml:space="preserve"> по организации светофорного регулирования;</w:t>
      </w:r>
    </w:p>
    <w:p w:rsidR="00D12CE6" w:rsidRPr="00CC0F68" w:rsidRDefault="00D12CE6" w:rsidP="00D12CE6">
      <w:pPr>
        <w:pStyle w:val="a1"/>
        <w:ind w:left="644"/>
      </w:pPr>
      <w:proofErr w:type="gramStart"/>
      <w:r w:rsidRPr="00CC0F68">
        <w:t>мероприятия</w:t>
      </w:r>
      <w:proofErr w:type="gramEnd"/>
      <w:r w:rsidRPr="00CC0F68">
        <w:t xml:space="preserve"> по оптимизации скоростного режима движения ТС.</w:t>
      </w:r>
    </w:p>
    <w:p w:rsidR="00D12CE6" w:rsidRPr="00CC0F68" w:rsidRDefault="00D12CE6" w:rsidP="00D12CE6">
      <w:pPr>
        <w:pStyle w:val="Default"/>
        <w:tabs>
          <w:tab w:val="left" w:pos="1134"/>
        </w:tabs>
        <w:spacing w:line="360" w:lineRule="auto"/>
        <w:ind w:firstLine="567"/>
        <w:jc w:val="both"/>
        <w:rPr>
          <w:color w:val="auto"/>
        </w:rPr>
      </w:pPr>
      <w:r w:rsidRPr="00CC0F68">
        <w:rPr>
          <w:color w:val="auto"/>
        </w:rPr>
        <w:t xml:space="preserve">Разработан комплекс мероприятий по повышению уровня безопасности дорожного движения направленный на повышение безопасности как водителей, так и пешеходов. </w:t>
      </w:r>
    </w:p>
    <w:p w:rsidR="00D12CE6" w:rsidRPr="00CC0F68" w:rsidRDefault="00D12CE6" w:rsidP="00D12CE6">
      <w:pPr>
        <w:ind w:firstLine="0"/>
      </w:pPr>
    </w:p>
    <w:p w:rsidR="00D12CE6" w:rsidRDefault="00D12CE6" w:rsidP="00D12CE6">
      <w:pPr>
        <w:pStyle w:val="Default"/>
        <w:tabs>
          <w:tab w:val="left" w:pos="1134"/>
        </w:tabs>
        <w:spacing w:line="360" w:lineRule="auto"/>
        <w:ind w:firstLine="567"/>
        <w:jc w:val="both"/>
        <w:rPr>
          <w:color w:val="auto"/>
        </w:rPr>
      </w:pPr>
      <w:r w:rsidRPr="00CC0F68">
        <w:rPr>
          <w:color w:val="auto"/>
        </w:rPr>
        <w:t xml:space="preserve">Реализация предложенного комплекса мер обеспечит устойчивое функционирование транспортной системы </w:t>
      </w:r>
      <w:r>
        <w:rPr>
          <w:color w:val="auto"/>
        </w:rPr>
        <w:t>МОГО «Ухта»</w:t>
      </w:r>
      <w:r w:rsidRPr="00CC0F68">
        <w:rPr>
          <w:color w:val="auto"/>
        </w:rPr>
        <w:t xml:space="preserve"> на период до 2029 г. </w:t>
      </w:r>
    </w:p>
    <w:p w:rsidR="00D12CE6" w:rsidRPr="00CC0F68" w:rsidRDefault="00D12CE6" w:rsidP="00D12CE6">
      <w:pPr>
        <w:pStyle w:val="Default"/>
        <w:tabs>
          <w:tab w:val="left" w:pos="1134"/>
        </w:tabs>
        <w:spacing w:line="360" w:lineRule="auto"/>
        <w:ind w:firstLine="567"/>
        <w:jc w:val="both"/>
        <w:rPr>
          <w:color w:val="auto"/>
          <w:lang w:eastAsia="hi-IN" w:bidi="hi-IN"/>
        </w:rPr>
      </w:pPr>
      <w:r w:rsidRPr="00CC0F68">
        <w:rPr>
          <w:color w:val="auto"/>
        </w:rPr>
        <w:t>Следует отметить, что, учитывая современные тенденции изменения транспортной отрасли, появления новых форм мобильности и моделей транспортного поведения и использования автомобильного транспорта, а также глобальных трендов автоматизации становится крайне затруднительным обоснованно строить прогнозы на перспективу более 10 лет. В этой связи рекомендуется пересматривать планы развития транспортной инфраструктуры каждые 3-5 лет.</w:t>
      </w:r>
    </w:p>
    <w:p w:rsidR="00D12CE6" w:rsidRPr="00CC0F68" w:rsidRDefault="00D12CE6" w:rsidP="00D12CE6"/>
    <w:p w:rsidR="001C2CEC" w:rsidRPr="00D12CE6" w:rsidRDefault="001C2CEC" w:rsidP="00D12CE6"/>
    <w:sectPr w:rsidR="001C2CEC" w:rsidRPr="00D12CE6" w:rsidSect="00F052E3">
      <w:footerReference w:type="default" r:id="rId15"/>
      <w:pgSz w:w="11906" w:h="16838"/>
      <w:pgMar w:top="1134" w:right="707" w:bottom="1134" w:left="1134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FC6" w:rsidRDefault="00503FC6" w:rsidP="00CE34A1">
      <w:pPr>
        <w:spacing w:line="240" w:lineRule="auto"/>
      </w:pPr>
      <w:r>
        <w:separator/>
      </w:r>
    </w:p>
  </w:endnote>
  <w:endnote w:type="continuationSeparator" w:id="0">
    <w:p w:rsidR="00503FC6" w:rsidRDefault="00503FC6" w:rsidP="00CE34A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CE6" w:rsidRDefault="00D12CE6">
    <w:pPr>
      <w:pStyle w:val="af2"/>
      <w:jc w:val="right"/>
    </w:pPr>
  </w:p>
  <w:p w:rsidR="00D12CE6" w:rsidRDefault="00D12CE6">
    <w:pPr>
      <w:pStyle w:val="af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30778606"/>
      <w:docPartObj>
        <w:docPartGallery w:val="Page Numbers (Bottom of Page)"/>
        <w:docPartUnique/>
      </w:docPartObj>
    </w:sdtPr>
    <w:sdtEndPr/>
    <w:sdtContent>
      <w:p w:rsidR="004A4C61" w:rsidRDefault="00647159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2CA0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FC6" w:rsidRDefault="00503FC6" w:rsidP="00CE34A1">
      <w:pPr>
        <w:spacing w:line="240" w:lineRule="auto"/>
      </w:pPr>
      <w:r>
        <w:separator/>
      </w:r>
    </w:p>
  </w:footnote>
  <w:footnote w:type="continuationSeparator" w:id="0">
    <w:p w:rsidR="00503FC6" w:rsidRDefault="00503FC6" w:rsidP="00CE34A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0"/>
    <w:lvl w:ilvl="0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multilevel"/>
    <w:tmpl w:val="00000002"/>
    <w:lvl w:ilvl="0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C652D8C"/>
    <w:multiLevelType w:val="hybridMultilevel"/>
    <w:tmpl w:val="FE861D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32531BD"/>
    <w:multiLevelType w:val="hybridMultilevel"/>
    <w:tmpl w:val="A54CC5A6"/>
    <w:lvl w:ilvl="0" w:tplc="F61ACAC6">
      <w:start w:val="1"/>
      <w:numFmt w:val="decimal"/>
      <w:pStyle w:val="a"/>
      <w:suff w:val="space"/>
      <w:lvlText w:val="Рис. %1."/>
      <w:lvlJc w:val="center"/>
      <w:pPr>
        <w:ind w:left="568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801CBF"/>
    <w:multiLevelType w:val="hybridMultilevel"/>
    <w:tmpl w:val="0E80855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E444510"/>
    <w:multiLevelType w:val="hybridMultilevel"/>
    <w:tmpl w:val="7AA2257C"/>
    <w:lvl w:ilvl="0" w:tplc="6E5C4106">
      <w:start w:val="1"/>
      <w:numFmt w:val="decimal"/>
      <w:pStyle w:val="a0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C30AF9"/>
    <w:multiLevelType w:val="hybridMultilevel"/>
    <w:tmpl w:val="CFF2F040"/>
    <w:lvl w:ilvl="0" w:tplc="9A1E03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8E0A4D"/>
    <w:multiLevelType w:val="hybridMultilevel"/>
    <w:tmpl w:val="48B4747E"/>
    <w:lvl w:ilvl="0" w:tplc="5A6EA388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96446B"/>
    <w:multiLevelType w:val="hybridMultilevel"/>
    <w:tmpl w:val="7E26E358"/>
    <w:lvl w:ilvl="0" w:tplc="56E0572A">
      <w:start w:val="1"/>
      <w:numFmt w:val="bullet"/>
      <w:pStyle w:val="a1"/>
      <w:lvlText w:val="-"/>
      <w:lvlJc w:val="left"/>
      <w:pPr>
        <w:ind w:left="720" w:hanging="360"/>
      </w:pPr>
      <w:rPr>
        <w:rFonts w:ascii="Arial" w:hAnsi="Aria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D067F80"/>
    <w:multiLevelType w:val="hybridMultilevel"/>
    <w:tmpl w:val="FE3A9828"/>
    <w:lvl w:ilvl="0" w:tplc="AF7EEA7C">
      <w:start w:val="1"/>
      <w:numFmt w:val="decimal"/>
      <w:lvlText w:val="Таблица %1."/>
      <w:lvlJc w:val="left"/>
      <w:pPr>
        <w:ind w:left="180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333B0EAD"/>
    <w:multiLevelType w:val="hybridMultilevel"/>
    <w:tmpl w:val="98C6759A"/>
    <w:lvl w:ilvl="0" w:tplc="2F10F976">
      <w:start w:val="1"/>
      <w:numFmt w:val="decimal"/>
      <w:pStyle w:val="a2"/>
      <w:lvlText w:val="Таблица %1."/>
      <w:lvlJc w:val="left"/>
      <w:pPr>
        <w:ind w:left="2204" w:hanging="360"/>
      </w:pPr>
      <w:rPr>
        <w:rFonts w:ascii="Times New Roman" w:hAnsi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924" w:hanging="360"/>
      </w:pPr>
    </w:lvl>
    <w:lvl w:ilvl="2" w:tplc="0419001B" w:tentative="1">
      <w:start w:val="1"/>
      <w:numFmt w:val="lowerRoman"/>
      <w:lvlText w:val="%3."/>
      <w:lvlJc w:val="right"/>
      <w:pPr>
        <w:ind w:left="3644" w:hanging="180"/>
      </w:pPr>
    </w:lvl>
    <w:lvl w:ilvl="3" w:tplc="0419000F" w:tentative="1">
      <w:start w:val="1"/>
      <w:numFmt w:val="decimal"/>
      <w:lvlText w:val="%4."/>
      <w:lvlJc w:val="left"/>
      <w:pPr>
        <w:ind w:left="4364" w:hanging="360"/>
      </w:pPr>
    </w:lvl>
    <w:lvl w:ilvl="4" w:tplc="04190019" w:tentative="1">
      <w:start w:val="1"/>
      <w:numFmt w:val="lowerLetter"/>
      <w:lvlText w:val="%5."/>
      <w:lvlJc w:val="left"/>
      <w:pPr>
        <w:ind w:left="5084" w:hanging="360"/>
      </w:pPr>
    </w:lvl>
    <w:lvl w:ilvl="5" w:tplc="0419001B" w:tentative="1">
      <w:start w:val="1"/>
      <w:numFmt w:val="lowerRoman"/>
      <w:lvlText w:val="%6."/>
      <w:lvlJc w:val="right"/>
      <w:pPr>
        <w:ind w:left="5804" w:hanging="180"/>
      </w:pPr>
    </w:lvl>
    <w:lvl w:ilvl="6" w:tplc="0419000F" w:tentative="1">
      <w:start w:val="1"/>
      <w:numFmt w:val="decimal"/>
      <w:lvlText w:val="%7."/>
      <w:lvlJc w:val="left"/>
      <w:pPr>
        <w:ind w:left="6524" w:hanging="360"/>
      </w:pPr>
    </w:lvl>
    <w:lvl w:ilvl="7" w:tplc="04190019" w:tentative="1">
      <w:start w:val="1"/>
      <w:numFmt w:val="lowerLetter"/>
      <w:lvlText w:val="%8."/>
      <w:lvlJc w:val="left"/>
      <w:pPr>
        <w:ind w:left="7244" w:hanging="360"/>
      </w:pPr>
    </w:lvl>
    <w:lvl w:ilvl="8" w:tplc="0419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2">
    <w:nsid w:val="39890C8D"/>
    <w:multiLevelType w:val="multilevel"/>
    <w:tmpl w:val="57688F6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B2700F7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4">
    <w:nsid w:val="3CD45300"/>
    <w:multiLevelType w:val="hybridMultilevel"/>
    <w:tmpl w:val="947497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CE37E4B"/>
    <w:multiLevelType w:val="hybridMultilevel"/>
    <w:tmpl w:val="29E23D1C"/>
    <w:lvl w:ilvl="0" w:tplc="87A68122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abstractNum w:abstractNumId="16">
    <w:nsid w:val="40490342"/>
    <w:multiLevelType w:val="multilevel"/>
    <w:tmpl w:val="5BBA67E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44041BB6"/>
    <w:multiLevelType w:val="hybridMultilevel"/>
    <w:tmpl w:val="E27420B4"/>
    <w:lvl w:ilvl="0" w:tplc="3BB4E794">
      <w:start w:val="1"/>
      <w:numFmt w:val="decimal"/>
      <w:lvlText w:val="Таблица %1."/>
      <w:lvlJc w:val="left"/>
      <w:pPr>
        <w:ind w:left="1080" w:hanging="360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55B0532"/>
    <w:multiLevelType w:val="hybridMultilevel"/>
    <w:tmpl w:val="083E762E"/>
    <w:lvl w:ilvl="0" w:tplc="3D204584">
      <w:start w:val="1"/>
      <w:numFmt w:val="decimal"/>
      <w:lvlText w:val="Таблица %1.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4A6001FE"/>
    <w:multiLevelType w:val="hybridMultilevel"/>
    <w:tmpl w:val="480C6834"/>
    <w:lvl w:ilvl="0" w:tplc="1D84CDAA">
      <w:start w:val="1"/>
      <w:numFmt w:val="decimal"/>
      <w:suff w:val="space"/>
      <w:lvlText w:val="Таблица %1."/>
      <w:lvlJc w:val="left"/>
      <w:pPr>
        <w:ind w:left="567" w:hanging="2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F26393D"/>
    <w:multiLevelType w:val="hybridMultilevel"/>
    <w:tmpl w:val="7A22D9B6"/>
    <w:lvl w:ilvl="0" w:tplc="DAA8EBE6">
      <w:start w:val="1"/>
      <w:numFmt w:val="decimal"/>
      <w:pStyle w:val="a3"/>
      <w:lvlText w:val="%1."/>
      <w:lvlJc w:val="left"/>
      <w:pPr>
        <w:ind w:left="454" w:firstLine="26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0005827"/>
    <w:multiLevelType w:val="hybridMultilevel"/>
    <w:tmpl w:val="E4E8363C"/>
    <w:lvl w:ilvl="0" w:tplc="D5162A2A">
      <w:start w:val="1"/>
      <w:numFmt w:val="decimal"/>
      <w:lvlText w:val="Таблица %1."/>
      <w:lvlJc w:val="left"/>
      <w:pPr>
        <w:ind w:left="720" w:hanging="360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1F4BD8"/>
    <w:multiLevelType w:val="multilevel"/>
    <w:tmpl w:val="04BC21FE"/>
    <w:lvl w:ilvl="0">
      <w:start w:val="1"/>
      <w:numFmt w:val="decimal"/>
      <w:lvlText w:val="%1."/>
      <w:lvlJc w:val="left"/>
      <w:pPr>
        <w:ind w:left="2268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default"/>
        <w:lang w:val="ru-RU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23">
    <w:nsid w:val="6D4538F7"/>
    <w:multiLevelType w:val="multilevel"/>
    <w:tmpl w:val="863AC6FC"/>
    <w:lvl w:ilvl="0">
      <w:start w:val="1"/>
      <w:numFmt w:val="decimal"/>
      <w:lvlText w:val="Таблица %1."/>
      <w:lvlJc w:val="left"/>
      <w:pPr>
        <w:ind w:left="360" w:hanging="360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ind w:left="113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226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339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left"/>
      <w:pPr>
        <w:ind w:left="452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5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78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91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04" w:firstLine="0"/>
      </w:pPr>
      <w:rPr>
        <w:rFonts w:hint="default"/>
      </w:rPr>
    </w:lvl>
  </w:abstractNum>
  <w:abstractNum w:abstractNumId="24">
    <w:nsid w:val="75051212"/>
    <w:multiLevelType w:val="multilevel"/>
    <w:tmpl w:val="DA905A7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7A205EEB"/>
    <w:multiLevelType w:val="multilevel"/>
    <w:tmpl w:val="DCD0AC5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6">
    <w:nsid w:val="7F844793"/>
    <w:multiLevelType w:val="multilevel"/>
    <w:tmpl w:val="C37A9840"/>
    <w:lvl w:ilvl="0">
      <w:start w:val="2"/>
      <w:numFmt w:val="decimal"/>
      <w:lvlText w:val="%1."/>
      <w:lvlJc w:val="left"/>
      <w:pPr>
        <w:ind w:left="859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9" w:hanging="360"/>
      </w:pPr>
    </w:lvl>
    <w:lvl w:ilvl="2">
      <w:start w:val="1"/>
      <w:numFmt w:val="decimal"/>
      <w:isLgl/>
      <w:lvlText w:val="%1.%2.%3."/>
      <w:lvlJc w:val="left"/>
      <w:pPr>
        <w:ind w:left="1939" w:hanging="720"/>
      </w:pPr>
    </w:lvl>
    <w:lvl w:ilvl="3">
      <w:start w:val="1"/>
      <w:numFmt w:val="decimal"/>
      <w:isLgl/>
      <w:lvlText w:val="%1.%2.%3.%4."/>
      <w:lvlJc w:val="left"/>
      <w:pPr>
        <w:ind w:left="2299" w:hanging="720"/>
      </w:pPr>
    </w:lvl>
    <w:lvl w:ilvl="4">
      <w:start w:val="1"/>
      <w:numFmt w:val="decimal"/>
      <w:isLgl/>
      <w:lvlText w:val="%1.%2.%3.%4.%5."/>
      <w:lvlJc w:val="left"/>
      <w:pPr>
        <w:ind w:left="3019" w:hanging="1080"/>
      </w:pPr>
    </w:lvl>
    <w:lvl w:ilvl="5">
      <w:start w:val="1"/>
      <w:numFmt w:val="decimal"/>
      <w:isLgl/>
      <w:lvlText w:val="%1.%2.%3.%4.%5.%6."/>
      <w:lvlJc w:val="left"/>
      <w:pPr>
        <w:ind w:left="3379" w:hanging="1080"/>
      </w:pPr>
    </w:lvl>
    <w:lvl w:ilvl="6">
      <w:start w:val="1"/>
      <w:numFmt w:val="decimal"/>
      <w:isLgl/>
      <w:lvlText w:val="%1.%2.%3.%4.%5.%6.%7."/>
      <w:lvlJc w:val="left"/>
      <w:pPr>
        <w:ind w:left="4099" w:hanging="1440"/>
      </w:pPr>
    </w:lvl>
    <w:lvl w:ilvl="7">
      <w:start w:val="1"/>
      <w:numFmt w:val="decimal"/>
      <w:isLgl/>
      <w:lvlText w:val="%1.%2.%3.%4.%5.%6.%7.%8."/>
      <w:lvlJc w:val="left"/>
      <w:pPr>
        <w:ind w:left="4459" w:hanging="1440"/>
      </w:pPr>
    </w:lvl>
    <w:lvl w:ilvl="8">
      <w:start w:val="1"/>
      <w:numFmt w:val="decimal"/>
      <w:isLgl/>
      <w:lvlText w:val="%1.%2.%3.%4.%5.%6.%7.%8.%9."/>
      <w:lvlJc w:val="left"/>
      <w:pPr>
        <w:ind w:left="5179" w:hanging="1800"/>
      </w:pPr>
    </w:lvl>
  </w:abstractNum>
  <w:num w:numId="1">
    <w:abstractNumId w:val="8"/>
  </w:num>
  <w:num w:numId="2">
    <w:abstractNumId w:val="7"/>
  </w:num>
  <w:num w:numId="3">
    <w:abstractNumId w:val="23"/>
  </w:num>
  <w:num w:numId="4">
    <w:abstractNumId w:val="25"/>
  </w:num>
  <w:num w:numId="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20"/>
  </w:num>
  <w:num w:numId="11">
    <w:abstractNumId w:val="13"/>
  </w:num>
  <w:num w:numId="12">
    <w:abstractNumId w:val="6"/>
  </w:num>
  <w:num w:numId="13">
    <w:abstractNumId w:val="6"/>
    <w:lvlOverride w:ilvl="0">
      <w:startOverride w:val="1"/>
    </w:lvlOverride>
  </w:num>
  <w:num w:numId="14">
    <w:abstractNumId w:val="22"/>
  </w:num>
  <w:num w:numId="15">
    <w:abstractNumId w:val="14"/>
  </w:num>
  <w:num w:numId="16">
    <w:abstractNumId w:val="1"/>
  </w:num>
  <w:num w:numId="17">
    <w:abstractNumId w:val="6"/>
    <w:lvlOverride w:ilvl="0">
      <w:startOverride w:val="1"/>
    </w:lvlOverride>
  </w:num>
  <w:num w:numId="18">
    <w:abstractNumId w:val="6"/>
    <w:lvlOverride w:ilvl="0">
      <w:startOverride w:val="1"/>
    </w:lvlOverride>
  </w:num>
  <w:num w:numId="19">
    <w:abstractNumId w:val="6"/>
  </w:num>
  <w:num w:numId="20">
    <w:abstractNumId w:val="6"/>
    <w:lvlOverride w:ilvl="0">
      <w:startOverride w:val="1"/>
    </w:lvlOverride>
  </w:num>
  <w:num w:numId="21">
    <w:abstractNumId w:val="12"/>
  </w:num>
  <w:num w:numId="22">
    <w:abstractNumId w:val="6"/>
    <w:lvlOverride w:ilvl="0">
      <w:startOverride w:val="1"/>
    </w:lvlOverride>
  </w:num>
  <w:num w:numId="23">
    <w:abstractNumId w:val="16"/>
  </w:num>
  <w:num w:numId="24">
    <w:abstractNumId w:val="6"/>
    <w:lvlOverride w:ilvl="0">
      <w:startOverride w:val="1"/>
    </w:lvlOverride>
  </w:num>
  <w:num w:numId="25">
    <w:abstractNumId w:val="24"/>
  </w:num>
  <w:num w:numId="26">
    <w:abstractNumId w:val="6"/>
    <w:lvlOverride w:ilvl="0">
      <w:startOverride w:val="1"/>
    </w:lvlOverride>
  </w:num>
  <w:num w:numId="27">
    <w:abstractNumId w:val="21"/>
  </w:num>
  <w:num w:numId="28">
    <w:abstractNumId w:val="6"/>
    <w:lvlOverride w:ilvl="0">
      <w:startOverride w:val="1"/>
    </w:lvlOverride>
  </w:num>
  <w:num w:numId="29">
    <w:abstractNumId w:val="0"/>
  </w:num>
  <w:num w:numId="30">
    <w:abstractNumId w:val="2"/>
  </w:num>
  <w:num w:numId="31">
    <w:abstractNumId w:val="5"/>
  </w:num>
  <w:num w:numId="32">
    <w:abstractNumId w:val="3"/>
  </w:num>
  <w:num w:numId="33">
    <w:abstractNumId w:val="2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0"/>
  </w:num>
  <w:num w:numId="36">
    <w:abstractNumId w:val="9"/>
  </w:num>
  <w:num w:numId="37">
    <w:abstractNumId w:val="19"/>
  </w:num>
  <w:num w:numId="3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"/>
    <w:lvlOverride w:ilvl="0">
      <w:startOverride w:val="1"/>
    </w:lvlOverride>
  </w:num>
  <w:num w:numId="40">
    <w:abstractNumId w:val="18"/>
  </w:num>
  <w:num w:numId="4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5305"/>
    <w:rsid w:val="000129F0"/>
    <w:rsid w:val="00014F18"/>
    <w:rsid w:val="00023396"/>
    <w:rsid w:val="000306EA"/>
    <w:rsid w:val="0003134F"/>
    <w:rsid w:val="0005738F"/>
    <w:rsid w:val="000578E3"/>
    <w:rsid w:val="00080766"/>
    <w:rsid w:val="000C4769"/>
    <w:rsid w:val="000E54AA"/>
    <w:rsid w:val="000E6D53"/>
    <w:rsid w:val="000E6D59"/>
    <w:rsid w:val="0010288A"/>
    <w:rsid w:val="001037A6"/>
    <w:rsid w:val="0010560D"/>
    <w:rsid w:val="00115A3F"/>
    <w:rsid w:val="00132C55"/>
    <w:rsid w:val="00135C36"/>
    <w:rsid w:val="00145BB8"/>
    <w:rsid w:val="001555C5"/>
    <w:rsid w:val="00165A68"/>
    <w:rsid w:val="0016662A"/>
    <w:rsid w:val="0016701F"/>
    <w:rsid w:val="001713D5"/>
    <w:rsid w:val="00197C71"/>
    <w:rsid w:val="001A4632"/>
    <w:rsid w:val="001B3E2A"/>
    <w:rsid w:val="001C2CEC"/>
    <w:rsid w:val="001C36CD"/>
    <w:rsid w:val="001C455B"/>
    <w:rsid w:val="001D0805"/>
    <w:rsid w:val="001E460D"/>
    <w:rsid w:val="001F26F1"/>
    <w:rsid w:val="00206107"/>
    <w:rsid w:val="0021033A"/>
    <w:rsid w:val="00210ECD"/>
    <w:rsid w:val="00213A1D"/>
    <w:rsid w:val="00215815"/>
    <w:rsid w:val="0023217A"/>
    <w:rsid w:val="00237DC8"/>
    <w:rsid w:val="00241BD5"/>
    <w:rsid w:val="00242100"/>
    <w:rsid w:val="002437E2"/>
    <w:rsid w:val="0025266F"/>
    <w:rsid w:val="00282A1E"/>
    <w:rsid w:val="002930FC"/>
    <w:rsid w:val="00296E57"/>
    <w:rsid w:val="002A57BF"/>
    <w:rsid w:val="002C04C8"/>
    <w:rsid w:val="002D1AE8"/>
    <w:rsid w:val="002D552F"/>
    <w:rsid w:val="002D763A"/>
    <w:rsid w:val="003005E9"/>
    <w:rsid w:val="00306042"/>
    <w:rsid w:val="003154E3"/>
    <w:rsid w:val="00317C85"/>
    <w:rsid w:val="00320AE6"/>
    <w:rsid w:val="003351B0"/>
    <w:rsid w:val="003464B5"/>
    <w:rsid w:val="0035060C"/>
    <w:rsid w:val="003510DC"/>
    <w:rsid w:val="0035319F"/>
    <w:rsid w:val="003579E3"/>
    <w:rsid w:val="00366514"/>
    <w:rsid w:val="00371C09"/>
    <w:rsid w:val="0037385E"/>
    <w:rsid w:val="00374808"/>
    <w:rsid w:val="003777A3"/>
    <w:rsid w:val="003929FA"/>
    <w:rsid w:val="00392C0C"/>
    <w:rsid w:val="003A205B"/>
    <w:rsid w:val="003A454A"/>
    <w:rsid w:val="003C4FF5"/>
    <w:rsid w:val="003D30E6"/>
    <w:rsid w:val="003D3F8E"/>
    <w:rsid w:val="003D4BF1"/>
    <w:rsid w:val="003E6834"/>
    <w:rsid w:val="003E77E2"/>
    <w:rsid w:val="003F23A7"/>
    <w:rsid w:val="004018E3"/>
    <w:rsid w:val="00404BCD"/>
    <w:rsid w:val="00420009"/>
    <w:rsid w:val="004207E5"/>
    <w:rsid w:val="00432D37"/>
    <w:rsid w:val="00433D6F"/>
    <w:rsid w:val="00434039"/>
    <w:rsid w:val="00435ADE"/>
    <w:rsid w:val="00447D21"/>
    <w:rsid w:val="0045045C"/>
    <w:rsid w:val="00453DC9"/>
    <w:rsid w:val="004561B9"/>
    <w:rsid w:val="0046596A"/>
    <w:rsid w:val="004659C7"/>
    <w:rsid w:val="00490829"/>
    <w:rsid w:val="00492D23"/>
    <w:rsid w:val="0049677C"/>
    <w:rsid w:val="004A4142"/>
    <w:rsid w:val="004A4C61"/>
    <w:rsid w:val="004B0958"/>
    <w:rsid w:val="004C2254"/>
    <w:rsid w:val="004C2292"/>
    <w:rsid w:val="004C7CFA"/>
    <w:rsid w:val="004D54E9"/>
    <w:rsid w:val="004E4AD3"/>
    <w:rsid w:val="004F5B27"/>
    <w:rsid w:val="004F637E"/>
    <w:rsid w:val="00503973"/>
    <w:rsid w:val="00503FC6"/>
    <w:rsid w:val="005145DD"/>
    <w:rsid w:val="00534DBF"/>
    <w:rsid w:val="00540949"/>
    <w:rsid w:val="005578C8"/>
    <w:rsid w:val="0056461B"/>
    <w:rsid w:val="005646A9"/>
    <w:rsid w:val="005738DC"/>
    <w:rsid w:val="00576717"/>
    <w:rsid w:val="0058150A"/>
    <w:rsid w:val="00582E0A"/>
    <w:rsid w:val="0058434F"/>
    <w:rsid w:val="00586D40"/>
    <w:rsid w:val="005878DF"/>
    <w:rsid w:val="005955C3"/>
    <w:rsid w:val="005B1CDF"/>
    <w:rsid w:val="005B3667"/>
    <w:rsid w:val="005C3ACF"/>
    <w:rsid w:val="005D08DE"/>
    <w:rsid w:val="005F4A5A"/>
    <w:rsid w:val="006008BB"/>
    <w:rsid w:val="0060701B"/>
    <w:rsid w:val="006233FD"/>
    <w:rsid w:val="00647159"/>
    <w:rsid w:val="00651FD2"/>
    <w:rsid w:val="00663A63"/>
    <w:rsid w:val="00676231"/>
    <w:rsid w:val="00676BE8"/>
    <w:rsid w:val="00681B05"/>
    <w:rsid w:val="006A2612"/>
    <w:rsid w:val="006C018C"/>
    <w:rsid w:val="006C0EBF"/>
    <w:rsid w:val="006C4906"/>
    <w:rsid w:val="006D1CCF"/>
    <w:rsid w:val="006D5944"/>
    <w:rsid w:val="006F322B"/>
    <w:rsid w:val="007000BA"/>
    <w:rsid w:val="00726579"/>
    <w:rsid w:val="007437EA"/>
    <w:rsid w:val="007511FB"/>
    <w:rsid w:val="00751731"/>
    <w:rsid w:val="007625E6"/>
    <w:rsid w:val="00782AB1"/>
    <w:rsid w:val="00782CA0"/>
    <w:rsid w:val="007C16B0"/>
    <w:rsid w:val="007C7D1C"/>
    <w:rsid w:val="007D300F"/>
    <w:rsid w:val="007E06FC"/>
    <w:rsid w:val="007F138E"/>
    <w:rsid w:val="0080134B"/>
    <w:rsid w:val="00806893"/>
    <w:rsid w:val="008270B9"/>
    <w:rsid w:val="0085704A"/>
    <w:rsid w:val="00871FAF"/>
    <w:rsid w:val="008867AC"/>
    <w:rsid w:val="00896675"/>
    <w:rsid w:val="008A03B9"/>
    <w:rsid w:val="008A37EC"/>
    <w:rsid w:val="008A573F"/>
    <w:rsid w:val="008C1C12"/>
    <w:rsid w:val="008C29FF"/>
    <w:rsid w:val="008D649C"/>
    <w:rsid w:val="008E23FD"/>
    <w:rsid w:val="008E3959"/>
    <w:rsid w:val="008E6D7F"/>
    <w:rsid w:val="008F288E"/>
    <w:rsid w:val="008F3223"/>
    <w:rsid w:val="00902260"/>
    <w:rsid w:val="00903A90"/>
    <w:rsid w:val="009063DE"/>
    <w:rsid w:val="0092415E"/>
    <w:rsid w:val="0093558A"/>
    <w:rsid w:val="00935F51"/>
    <w:rsid w:val="0095080E"/>
    <w:rsid w:val="00981F49"/>
    <w:rsid w:val="00985808"/>
    <w:rsid w:val="009C5F84"/>
    <w:rsid w:val="009D6596"/>
    <w:rsid w:val="009E0996"/>
    <w:rsid w:val="009E40E0"/>
    <w:rsid w:val="009F2FB4"/>
    <w:rsid w:val="00A00EA6"/>
    <w:rsid w:val="00A14E84"/>
    <w:rsid w:val="00A174AE"/>
    <w:rsid w:val="00A2501E"/>
    <w:rsid w:val="00A25B70"/>
    <w:rsid w:val="00A27075"/>
    <w:rsid w:val="00A32DEA"/>
    <w:rsid w:val="00A377C5"/>
    <w:rsid w:val="00A427F0"/>
    <w:rsid w:val="00A5027A"/>
    <w:rsid w:val="00A67610"/>
    <w:rsid w:val="00A774AF"/>
    <w:rsid w:val="00A81D6B"/>
    <w:rsid w:val="00A86897"/>
    <w:rsid w:val="00A967E5"/>
    <w:rsid w:val="00AA4F59"/>
    <w:rsid w:val="00AA534C"/>
    <w:rsid w:val="00AB2530"/>
    <w:rsid w:val="00AB540B"/>
    <w:rsid w:val="00AC5305"/>
    <w:rsid w:val="00AC5BF4"/>
    <w:rsid w:val="00AD5CD7"/>
    <w:rsid w:val="00AD5CF3"/>
    <w:rsid w:val="00AE0623"/>
    <w:rsid w:val="00B315B3"/>
    <w:rsid w:val="00B31AFD"/>
    <w:rsid w:val="00B33065"/>
    <w:rsid w:val="00B34B12"/>
    <w:rsid w:val="00B479B2"/>
    <w:rsid w:val="00B602B8"/>
    <w:rsid w:val="00B624AB"/>
    <w:rsid w:val="00B67D82"/>
    <w:rsid w:val="00B90ABE"/>
    <w:rsid w:val="00BA12EA"/>
    <w:rsid w:val="00BA313C"/>
    <w:rsid w:val="00BA725D"/>
    <w:rsid w:val="00BB36DE"/>
    <w:rsid w:val="00BC2143"/>
    <w:rsid w:val="00BC6DB5"/>
    <w:rsid w:val="00BD0C50"/>
    <w:rsid w:val="00BE2101"/>
    <w:rsid w:val="00BE27E1"/>
    <w:rsid w:val="00BE67B4"/>
    <w:rsid w:val="00C101C3"/>
    <w:rsid w:val="00C12002"/>
    <w:rsid w:val="00C24C6A"/>
    <w:rsid w:val="00C328BA"/>
    <w:rsid w:val="00C55AC3"/>
    <w:rsid w:val="00C9124E"/>
    <w:rsid w:val="00C95580"/>
    <w:rsid w:val="00C95BA8"/>
    <w:rsid w:val="00C96ADE"/>
    <w:rsid w:val="00CA2100"/>
    <w:rsid w:val="00CA6592"/>
    <w:rsid w:val="00CA6FEA"/>
    <w:rsid w:val="00CA7AD0"/>
    <w:rsid w:val="00CC0F68"/>
    <w:rsid w:val="00CC7172"/>
    <w:rsid w:val="00CC7FA1"/>
    <w:rsid w:val="00CD3B3D"/>
    <w:rsid w:val="00CD6659"/>
    <w:rsid w:val="00CE34A1"/>
    <w:rsid w:val="00CF1D6E"/>
    <w:rsid w:val="00D11ACE"/>
    <w:rsid w:val="00D12CE6"/>
    <w:rsid w:val="00D236CD"/>
    <w:rsid w:val="00D339EF"/>
    <w:rsid w:val="00D361FB"/>
    <w:rsid w:val="00D449EC"/>
    <w:rsid w:val="00D47821"/>
    <w:rsid w:val="00D57749"/>
    <w:rsid w:val="00D64373"/>
    <w:rsid w:val="00D70CBF"/>
    <w:rsid w:val="00D77C0B"/>
    <w:rsid w:val="00D835C6"/>
    <w:rsid w:val="00D85237"/>
    <w:rsid w:val="00D917CB"/>
    <w:rsid w:val="00DA030F"/>
    <w:rsid w:val="00DD5B81"/>
    <w:rsid w:val="00E03580"/>
    <w:rsid w:val="00E05906"/>
    <w:rsid w:val="00E127B2"/>
    <w:rsid w:val="00E32711"/>
    <w:rsid w:val="00E33525"/>
    <w:rsid w:val="00E577E7"/>
    <w:rsid w:val="00E67DB8"/>
    <w:rsid w:val="00E700CB"/>
    <w:rsid w:val="00E77E70"/>
    <w:rsid w:val="00E8382D"/>
    <w:rsid w:val="00E859BE"/>
    <w:rsid w:val="00E97AFB"/>
    <w:rsid w:val="00EC79A1"/>
    <w:rsid w:val="00ED0531"/>
    <w:rsid w:val="00ED083D"/>
    <w:rsid w:val="00ED3120"/>
    <w:rsid w:val="00ED584E"/>
    <w:rsid w:val="00EE5B10"/>
    <w:rsid w:val="00F052E3"/>
    <w:rsid w:val="00F077F0"/>
    <w:rsid w:val="00F10903"/>
    <w:rsid w:val="00F14915"/>
    <w:rsid w:val="00F372A8"/>
    <w:rsid w:val="00F501BB"/>
    <w:rsid w:val="00F541D3"/>
    <w:rsid w:val="00F561E8"/>
    <w:rsid w:val="00F60FE5"/>
    <w:rsid w:val="00F61918"/>
    <w:rsid w:val="00F744C8"/>
    <w:rsid w:val="00F843AE"/>
    <w:rsid w:val="00F875D4"/>
    <w:rsid w:val="00F90825"/>
    <w:rsid w:val="00FA019E"/>
    <w:rsid w:val="00FA59A7"/>
    <w:rsid w:val="00FC1434"/>
    <w:rsid w:val="00FD5DCD"/>
    <w:rsid w:val="00FE07AC"/>
    <w:rsid w:val="00FE1498"/>
    <w:rsid w:val="00FE42B9"/>
    <w:rsid w:val="00FE48A6"/>
    <w:rsid w:val="00FE7C98"/>
    <w:rsid w:val="00FF4A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3FD284A-6699-4706-9A8A-5AB1D452B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4">
    <w:name w:val="Normal"/>
    <w:rsid w:val="008D649C"/>
    <w:pPr>
      <w:spacing w:after="0" w:line="360" w:lineRule="auto"/>
      <w:ind w:firstLine="851"/>
      <w:jc w:val="both"/>
    </w:pPr>
    <w:rPr>
      <w:rFonts w:ascii="Times New Roman" w:hAnsi="Times New Roman" w:cs="Times New Roman"/>
      <w:sz w:val="24"/>
    </w:rPr>
  </w:style>
  <w:style w:type="paragraph" w:styleId="1">
    <w:name w:val="heading 1"/>
    <w:basedOn w:val="a4"/>
    <w:next w:val="a4"/>
    <w:link w:val="10"/>
    <w:uiPriority w:val="9"/>
    <w:qFormat/>
    <w:rsid w:val="002D1AE8"/>
    <w:pPr>
      <w:numPr>
        <w:numId w:val="11"/>
      </w:numPr>
      <w:spacing w:before="240" w:after="240" w:line="288" w:lineRule="auto"/>
      <w:contextualSpacing/>
      <w:outlineLvl w:val="0"/>
    </w:pPr>
    <w:rPr>
      <w:b/>
      <w:sz w:val="28"/>
      <w:szCs w:val="24"/>
    </w:rPr>
  </w:style>
  <w:style w:type="paragraph" w:styleId="2">
    <w:name w:val="heading 2"/>
    <w:basedOn w:val="1"/>
    <w:next w:val="a4"/>
    <w:link w:val="20"/>
    <w:uiPriority w:val="9"/>
    <w:unhideWhenUsed/>
    <w:qFormat/>
    <w:rsid w:val="003510DC"/>
    <w:pPr>
      <w:numPr>
        <w:ilvl w:val="1"/>
      </w:numPr>
      <w:spacing w:before="360"/>
      <w:ind w:left="578" w:hanging="578"/>
      <w:outlineLvl w:val="1"/>
    </w:pPr>
  </w:style>
  <w:style w:type="paragraph" w:styleId="3">
    <w:name w:val="heading 3"/>
    <w:basedOn w:val="1"/>
    <w:next w:val="a4"/>
    <w:link w:val="30"/>
    <w:uiPriority w:val="9"/>
    <w:unhideWhenUsed/>
    <w:qFormat/>
    <w:rsid w:val="004C7CFA"/>
    <w:pPr>
      <w:numPr>
        <w:ilvl w:val="2"/>
      </w:numPr>
      <w:spacing w:before="120" w:after="120" w:line="360" w:lineRule="auto"/>
      <w:outlineLvl w:val="2"/>
    </w:pPr>
    <w:rPr>
      <w:sz w:val="24"/>
    </w:rPr>
  </w:style>
  <w:style w:type="paragraph" w:styleId="4">
    <w:name w:val="heading 4"/>
    <w:basedOn w:val="1"/>
    <w:next w:val="a4"/>
    <w:link w:val="40"/>
    <w:uiPriority w:val="9"/>
    <w:unhideWhenUsed/>
    <w:qFormat/>
    <w:rsid w:val="004C7CFA"/>
    <w:pPr>
      <w:numPr>
        <w:ilvl w:val="3"/>
      </w:numPr>
      <w:spacing w:before="120" w:after="120" w:line="360" w:lineRule="auto"/>
      <w:outlineLvl w:val="3"/>
    </w:pPr>
    <w:rPr>
      <w:b w:val="0"/>
      <w:sz w:val="24"/>
    </w:rPr>
  </w:style>
  <w:style w:type="paragraph" w:styleId="5">
    <w:name w:val="heading 5"/>
    <w:basedOn w:val="a4"/>
    <w:next w:val="a4"/>
    <w:link w:val="50"/>
    <w:uiPriority w:val="9"/>
    <w:semiHidden/>
    <w:unhideWhenUsed/>
    <w:rsid w:val="002D1AE8"/>
    <w:pPr>
      <w:keepNext/>
      <w:keepLines/>
      <w:numPr>
        <w:ilvl w:val="4"/>
        <w:numId w:val="1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4"/>
    <w:next w:val="a4"/>
    <w:link w:val="60"/>
    <w:uiPriority w:val="9"/>
    <w:semiHidden/>
    <w:unhideWhenUsed/>
    <w:qFormat/>
    <w:rsid w:val="002D1AE8"/>
    <w:pPr>
      <w:keepNext/>
      <w:keepLines/>
      <w:numPr>
        <w:ilvl w:val="5"/>
        <w:numId w:val="1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7">
    <w:name w:val="heading 7"/>
    <w:basedOn w:val="a4"/>
    <w:next w:val="a4"/>
    <w:link w:val="70"/>
    <w:uiPriority w:val="9"/>
    <w:semiHidden/>
    <w:unhideWhenUsed/>
    <w:qFormat/>
    <w:rsid w:val="002D1AE8"/>
    <w:pPr>
      <w:keepNext/>
      <w:keepLines/>
      <w:numPr>
        <w:ilvl w:val="6"/>
        <w:numId w:val="1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4"/>
    <w:next w:val="a4"/>
    <w:link w:val="80"/>
    <w:uiPriority w:val="9"/>
    <w:semiHidden/>
    <w:unhideWhenUsed/>
    <w:qFormat/>
    <w:rsid w:val="002D1AE8"/>
    <w:pPr>
      <w:keepNext/>
      <w:keepLines/>
      <w:numPr>
        <w:ilvl w:val="7"/>
        <w:numId w:val="1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4"/>
    <w:next w:val="a4"/>
    <w:link w:val="90"/>
    <w:uiPriority w:val="9"/>
    <w:semiHidden/>
    <w:unhideWhenUsed/>
    <w:qFormat/>
    <w:rsid w:val="002D1AE8"/>
    <w:pPr>
      <w:keepNext/>
      <w:keepLines/>
      <w:numPr>
        <w:ilvl w:val="8"/>
        <w:numId w:val="1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50">
    <w:name w:val="Заголовок 5 Знак"/>
    <w:basedOn w:val="a5"/>
    <w:link w:val="5"/>
    <w:uiPriority w:val="9"/>
    <w:semiHidden/>
    <w:rsid w:val="002D1AE8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60">
    <w:name w:val="Заголовок 6 Знак"/>
    <w:basedOn w:val="a5"/>
    <w:link w:val="6"/>
    <w:uiPriority w:val="9"/>
    <w:semiHidden/>
    <w:rsid w:val="002D1AE8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a8">
    <w:name w:val="Title"/>
    <w:basedOn w:val="a4"/>
    <w:next w:val="a4"/>
    <w:link w:val="a9"/>
    <w:uiPriority w:val="10"/>
    <w:qFormat/>
    <w:rsid w:val="00782AB1"/>
    <w:pPr>
      <w:jc w:val="center"/>
    </w:pPr>
    <w:rPr>
      <w:b/>
      <w:sz w:val="32"/>
      <w:szCs w:val="24"/>
    </w:rPr>
  </w:style>
  <w:style w:type="character" w:customStyle="1" w:styleId="a9">
    <w:name w:val="Название Знак"/>
    <w:basedOn w:val="a5"/>
    <w:link w:val="a8"/>
    <w:uiPriority w:val="10"/>
    <w:rsid w:val="00782AB1"/>
    <w:rPr>
      <w:rFonts w:ascii="Arial" w:hAnsi="Arial" w:cs="Arial"/>
      <w:b/>
      <w:sz w:val="32"/>
      <w:szCs w:val="24"/>
    </w:rPr>
  </w:style>
  <w:style w:type="character" w:customStyle="1" w:styleId="70">
    <w:name w:val="Заголовок 7 Знак"/>
    <w:basedOn w:val="a5"/>
    <w:link w:val="7"/>
    <w:uiPriority w:val="9"/>
    <w:semiHidden/>
    <w:rsid w:val="002D1AE8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10">
    <w:name w:val="Заголовок 1 Знак"/>
    <w:basedOn w:val="a5"/>
    <w:link w:val="1"/>
    <w:uiPriority w:val="9"/>
    <w:rsid w:val="00A00EA6"/>
    <w:rPr>
      <w:rFonts w:ascii="Arial" w:hAnsi="Arial" w:cs="Arial"/>
      <w:b/>
      <w:sz w:val="28"/>
      <w:szCs w:val="24"/>
    </w:rPr>
  </w:style>
  <w:style w:type="character" w:customStyle="1" w:styleId="20">
    <w:name w:val="Заголовок 2 Знак"/>
    <w:basedOn w:val="a5"/>
    <w:link w:val="2"/>
    <w:uiPriority w:val="9"/>
    <w:rsid w:val="003510DC"/>
    <w:rPr>
      <w:rFonts w:ascii="Times New Roman" w:hAnsi="Times New Roman" w:cs="Times New Roman"/>
      <w:b/>
      <w:sz w:val="28"/>
      <w:szCs w:val="24"/>
    </w:rPr>
  </w:style>
  <w:style w:type="character" w:customStyle="1" w:styleId="30">
    <w:name w:val="Заголовок 3 Знак"/>
    <w:basedOn w:val="a5"/>
    <w:link w:val="3"/>
    <w:uiPriority w:val="9"/>
    <w:rsid w:val="004C7CFA"/>
    <w:rPr>
      <w:rFonts w:ascii="Arial" w:hAnsi="Arial" w:cs="Arial"/>
      <w:b/>
      <w:sz w:val="24"/>
      <w:szCs w:val="24"/>
    </w:rPr>
  </w:style>
  <w:style w:type="character" w:customStyle="1" w:styleId="40">
    <w:name w:val="Заголовок 4 Знак"/>
    <w:basedOn w:val="a5"/>
    <w:link w:val="4"/>
    <w:uiPriority w:val="9"/>
    <w:rsid w:val="004C7CFA"/>
    <w:rPr>
      <w:rFonts w:ascii="Arial" w:hAnsi="Arial" w:cs="Arial"/>
      <w:sz w:val="24"/>
      <w:szCs w:val="24"/>
    </w:rPr>
  </w:style>
  <w:style w:type="paragraph" w:customStyle="1" w:styleId="a2">
    <w:name w:val="Таблица"/>
    <w:basedOn w:val="a4"/>
    <w:next w:val="a4"/>
    <w:link w:val="aa"/>
    <w:qFormat/>
    <w:rsid w:val="00282A1E"/>
    <w:pPr>
      <w:numPr>
        <w:numId w:val="41"/>
      </w:numPr>
      <w:spacing w:before="240" w:after="120"/>
      <w:ind w:hanging="1309"/>
    </w:pPr>
    <w:rPr>
      <w:lang w:eastAsia="hi-IN" w:bidi="hi-IN"/>
    </w:rPr>
  </w:style>
  <w:style w:type="paragraph" w:customStyle="1" w:styleId="a">
    <w:name w:val="Рисунок"/>
    <w:basedOn w:val="a4"/>
    <w:next w:val="a4"/>
    <w:link w:val="ab"/>
    <w:qFormat/>
    <w:rsid w:val="00AB2530"/>
    <w:pPr>
      <w:numPr>
        <w:numId w:val="7"/>
      </w:numPr>
      <w:spacing w:before="120" w:after="240" w:line="288" w:lineRule="auto"/>
      <w:ind w:left="0"/>
      <w:jc w:val="center"/>
    </w:pPr>
    <w:rPr>
      <w:szCs w:val="24"/>
      <w:lang w:eastAsia="hi-IN" w:bidi="hi-IN"/>
    </w:rPr>
  </w:style>
  <w:style w:type="character" w:customStyle="1" w:styleId="aa">
    <w:name w:val="Таблица Знак"/>
    <w:basedOn w:val="a5"/>
    <w:link w:val="a2"/>
    <w:rsid w:val="00282A1E"/>
    <w:rPr>
      <w:rFonts w:ascii="Times New Roman" w:hAnsi="Times New Roman" w:cs="Times New Roman"/>
      <w:sz w:val="24"/>
      <w:lang w:eastAsia="hi-IN" w:bidi="hi-IN"/>
    </w:rPr>
  </w:style>
  <w:style w:type="paragraph" w:customStyle="1" w:styleId="a1">
    <w:name w:val="пунткы"/>
    <w:basedOn w:val="a4"/>
    <w:link w:val="ac"/>
    <w:qFormat/>
    <w:rsid w:val="002D1AE8"/>
    <w:pPr>
      <w:numPr>
        <w:numId w:val="9"/>
      </w:numPr>
      <w:spacing w:line="312" w:lineRule="auto"/>
      <w:contextualSpacing/>
    </w:pPr>
    <w:rPr>
      <w:szCs w:val="24"/>
    </w:rPr>
  </w:style>
  <w:style w:type="character" w:customStyle="1" w:styleId="ab">
    <w:name w:val="Рисунок Знак"/>
    <w:basedOn w:val="a5"/>
    <w:link w:val="a"/>
    <w:rsid w:val="00AB2530"/>
    <w:rPr>
      <w:rFonts w:ascii="Times New Roman" w:hAnsi="Times New Roman" w:cs="Times New Roman"/>
      <w:sz w:val="24"/>
      <w:szCs w:val="24"/>
      <w:lang w:eastAsia="hi-IN" w:bidi="hi-IN"/>
    </w:rPr>
  </w:style>
  <w:style w:type="paragraph" w:customStyle="1" w:styleId="a3">
    <w:name w:val="номера пунктов"/>
    <w:basedOn w:val="a1"/>
    <w:link w:val="ad"/>
    <w:rsid w:val="00985808"/>
    <w:pPr>
      <w:numPr>
        <w:numId w:val="10"/>
      </w:numPr>
      <w:spacing w:after="120" w:line="360" w:lineRule="auto"/>
    </w:pPr>
  </w:style>
  <w:style w:type="character" w:customStyle="1" w:styleId="ac">
    <w:name w:val="пунткы Знак"/>
    <w:basedOn w:val="a5"/>
    <w:link w:val="a1"/>
    <w:rsid w:val="002D1AE8"/>
    <w:rPr>
      <w:rFonts w:ascii="Arial" w:hAnsi="Arial" w:cs="Arial"/>
      <w:sz w:val="24"/>
      <w:szCs w:val="24"/>
    </w:rPr>
  </w:style>
  <w:style w:type="character" w:customStyle="1" w:styleId="80">
    <w:name w:val="Заголовок 8 Знак"/>
    <w:basedOn w:val="a5"/>
    <w:link w:val="8"/>
    <w:uiPriority w:val="9"/>
    <w:semiHidden/>
    <w:rsid w:val="002D1AE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ad">
    <w:name w:val="номера пунктов Знак"/>
    <w:basedOn w:val="ac"/>
    <w:link w:val="a3"/>
    <w:rsid w:val="00985808"/>
    <w:rPr>
      <w:rFonts w:ascii="Times New Roman" w:hAnsi="Times New Roman" w:cs="Times New Roman"/>
      <w:sz w:val="24"/>
      <w:szCs w:val="24"/>
    </w:rPr>
  </w:style>
  <w:style w:type="character" w:customStyle="1" w:styleId="90">
    <w:name w:val="Заголовок 9 Знак"/>
    <w:basedOn w:val="a5"/>
    <w:link w:val="9"/>
    <w:uiPriority w:val="9"/>
    <w:semiHidden/>
    <w:rsid w:val="002D1AE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Default">
    <w:name w:val="Default"/>
    <w:link w:val="Default0"/>
    <w:rsid w:val="00AC530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Default0">
    <w:name w:val="Default Знак"/>
    <w:basedOn w:val="a5"/>
    <w:link w:val="Default"/>
    <w:rsid w:val="00AC5305"/>
    <w:rPr>
      <w:rFonts w:ascii="Times New Roman" w:hAnsi="Times New Roman" w:cs="Times New Roman"/>
      <w:color w:val="000000"/>
      <w:sz w:val="24"/>
      <w:szCs w:val="24"/>
    </w:rPr>
  </w:style>
  <w:style w:type="paragraph" w:styleId="ae">
    <w:name w:val="TOC Heading"/>
    <w:aliases w:val="0й уровень"/>
    <w:basedOn w:val="a4"/>
    <w:next w:val="a4"/>
    <w:uiPriority w:val="39"/>
    <w:unhideWhenUsed/>
    <w:rsid w:val="00CE34A1"/>
    <w:pPr>
      <w:spacing w:before="120" w:after="240"/>
      <w:ind w:firstLine="0"/>
      <w:jc w:val="center"/>
    </w:pPr>
    <w:rPr>
      <w:rFonts w:cstheme="minorBidi"/>
      <w:b/>
      <w:sz w:val="32"/>
    </w:rPr>
  </w:style>
  <w:style w:type="character" w:styleId="af">
    <w:name w:val="Hyperlink"/>
    <w:basedOn w:val="a5"/>
    <w:uiPriority w:val="99"/>
    <w:unhideWhenUsed/>
    <w:rsid w:val="00CE34A1"/>
    <w:rPr>
      <w:color w:val="0563C1" w:themeColor="hyperlink"/>
      <w:u w:val="single"/>
    </w:rPr>
  </w:style>
  <w:style w:type="paragraph" w:styleId="11">
    <w:name w:val="toc 1"/>
    <w:basedOn w:val="a4"/>
    <w:next w:val="a4"/>
    <w:autoRedefine/>
    <w:uiPriority w:val="39"/>
    <w:unhideWhenUsed/>
    <w:rsid w:val="003510DC"/>
    <w:pPr>
      <w:tabs>
        <w:tab w:val="left" w:pos="851"/>
        <w:tab w:val="left" w:pos="1320"/>
        <w:tab w:val="right" w:leader="dot" w:pos="9639"/>
        <w:tab w:val="right" w:leader="dot" w:pos="9923"/>
      </w:tabs>
      <w:spacing w:after="100"/>
      <w:ind w:left="454" w:right="397" w:firstLine="397"/>
      <w:mirrorIndents/>
    </w:pPr>
  </w:style>
  <w:style w:type="paragraph" w:styleId="af0">
    <w:name w:val="header"/>
    <w:basedOn w:val="a4"/>
    <w:link w:val="af1"/>
    <w:uiPriority w:val="99"/>
    <w:unhideWhenUsed/>
    <w:rsid w:val="00CE34A1"/>
    <w:pPr>
      <w:tabs>
        <w:tab w:val="center" w:pos="4677"/>
        <w:tab w:val="right" w:pos="9355"/>
      </w:tabs>
      <w:spacing w:line="240" w:lineRule="auto"/>
    </w:pPr>
  </w:style>
  <w:style w:type="character" w:customStyle="1" w:styleId="af1">
    <w:name w:val="Верхний колонтитул Знак"/>
    <w:basedOn w:val="a5"/>
    <w:link w:val="af0"/>
    <w:uiPriority w:val="99"/>
    <w:rsid w:val="00CE34A1"/>
    <w:rPr>
      <w:rFonts w:ascii="Times New Roman" w:hAnsi="Times New Roman" w:cs="Times New Roman"/>
      <w:sz w:val="24"/>
    </w:rPr>
  </w:style>
  <w:style w:type="paragraph" w:styleId="af2">
    <w:name w:val="footer"/>
    <w:basedOn w:val="a4"/>
    <w:link w:val="af3"/>
    <w:uiPriority w:val="99"/>
    <w:unhideWhenUsed/>
    <w:rsid w:val="00CE34A1"/>
    <w:pPr>
      <w:tabs>
        <w:tab w:val="center" w:pos="4677"/>
        <w:tab w:val="right" w:pos="9355"/>
      </w:tabs>
      <w:spacing w:line="240" w:lineRule="auto"/>
    </w:pPr>
  </w:style>
  <w:style w:type="character" w:customStyle="1" w:styleId="af3">
    <w:name w:val="Нижний колонтитул Знак"/>
    <w:basedOn w:val="a5"/>
    <w:link w:val="af2"/>
    <w:uiPriority w:val="99"/>
    <w:rsid w:val="00CE34A1"/>
    <w:rPr>
      <w:rFonts w:ascii="Times New Roman" w:hAnsi="Times New Roman" w:cs="Times New Roman"/>
      <w:sz w:val="24"/>
    </w:rPr>
  </w:style>
  <w:style w:type="paragraph" w:customStyle="1" w:styleId="a0">
    <w:name w:val="нумерованный список"/>
    <w:basedOn w:val="a4"/>
    <w:next w:val="a4"/>
    <w:link w:val="af4"/>
    <w:qFormat/>
    <w:rsid w:val="00AC5BF4"/>
    <w:pPr>
      <w:numPr>
        <w:numId w:val="12"/>
      </w:numPr>
      <w:spacing w:before="120" w:after="160" w:line="312" w:lineRule="auto"/>
    </w:pPr>
    <w:rPr>
      <w:szCs w:val="32"/>
    </w:rPr>
  </w:style>
  <w:style w:type="character" w:customStyle="1" w:styleId="af4">
    <w:name w:val="нумерованный список Знак"/>
    <w:basedOn w:val="a5"/>
    <w:link w:val="a0"/>
    <w:rsid w:val="00AC5BF4"/>
    <w:rPr>
      <w:rFonts w:ascii="Times New Roman" w:hAnsi="Times New Roman" w:cs="Times New Roman"/>
      <w:sz w:val="24"/>
      <w:szCs w:val="32"/>
    </w:rPr>
  </w:style>
  <w:style w:type="character" w:customStyle="1" w:styleId="af5">
    <w:name w:val="Абзац списка Знак"/>
    <w:link w:val="af6"/>
    <w:uiPriority w:val="34"/>
    <w:locked/>
    <w:rsid w:val="0016662A"/>
  </w:style>
  <w:style w:type="paragraph" w:styleId="af6">
    <w:name w:val="List Paragraph"/>
    <w:basedOn w:val="a4"/>
    <w:link w:val="af5"/>
    <w:uiPriority w:val="34"/>
    <w:qFormat/>
    <w:rsid w:val="0016662A"/>
    <w:pPr>
      <w:spacing w:after="160" w:line="256" w:lineRule="auto"/>
      <w:ind w:left="720" w:firstLine="0"/>
      <w:contextualSpacing/>
      <w:jc w:val="left"/>
    </w:pPr>
    <w:rPr>
      <w:rFonts w:asciiTheme="minorHAnsi" w:hAnsiTheme="minorHAnsi" w:cstheme="minorBidi"/>
      <w:sz w:val="22"/>
    </w:rPr>
  </w:style>
  <w:style w:type="paragraph" w:styleId="21">
    <w:name w:val="toc 2"/>
    <w:basedOn w:val="a4"/>
    <w:next w:val="a4"/>
    <w:autoRedefine/>
    <w:uiPriority w:val="39"/>
    <w:unhideWhenUsed/>
    <w:rsid w:val="00AB540B"/>
    <w:pPr>
      <w:tabs>
        <w:tab w:val="left" w:pos="880"/>
        <w:tab w:val="left" w:pos="1540"/>
        <w:tab w:val="right" w:leader="dot" w:pos="9639"/>
      </w:tabs>
      <w:spacing w:after="100"/>
      <w:ind w:left="510" w:right="397" w:firstLine="454"/>
      <w:mirrorIndents/>
    </w:pPr>
  </w:style>
  <w:style w:type="paragraph" w:styleId="31">
    <w:name w:val="toc 3"/>
    <w:basedOn w:val="a4"/>
    <w:next w:val="a4"/>
    <w:autoRedefine/>
    <w:uiPriority w:val="39"/>
    <w:unhideWhenUsed/>
    <w:rsid w:val="007C16B0"/>
    <w:pPr>
      <w:tabs>
        <w:tab w:val="left" w:pos="2031"/>
        <w:tab w:val="right" w:leader="dot" w:pos="9639"/>
      </w:tabs>
      <w:spacing w:after="100"/>
      <w:ind w:left="397" w:right="142"/>
      <w:mirrorIndents/>
    </w:pPr>
  </w:style>
  <w:style w:type="paragraph" w:styleId="af7">
    <w:name w:val="Balloon Text"/>
    <w:basedOn w:val="a4"/>
    <w:link w:val="af8"/>
    <w:uiPriority w:val="99"/>
    <w:semiHidden/>
    <w:unhideWhenUsed/>
    <w:rsid w:val="007E06F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5"/>
    <w:link w:val="af7"/>
    <w:uiPriority w:val="99"/>
    <w:semiHidden/>
    <w:rsid w:val="007E06FC"/>
    <w:rPr>
      <w:rFonts w:ascii="Segoe UI" w:hAnsi="Segoe UI" w:cs="Segoe UI"/>
      <w:sz w:val="18"/>
      <w:szCs w:val="18"/>
    </w:rPr>
  </w:style>
  <w:style w:type="character" w:customStyle="1" w:styleId="51">
    <w:name w:val="Основной текст (5)_"/>
    <w:basedOn w:val="a5"/>
    <w:link w:val="52"/>
    <w:rsid w:val="00453DC9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52">
    <w:name w:val="Основной текст (5)"/>
    <w:basedOn w:val="a4"/>
    <w:link w:val="51"/>
    <w:rsid w:val="00453DC9"/>
    <w:pPr>
      <w:widowControl w:val="0"/>
      <w:shd w:val="clear" w:color="auto" w:fill="FFFFFF"/>
      <w:spacing w:line="413" w:lineRule="exact"/>
      <w:ind w:hanging="360"/>
      <w:jc w:val="left"/>
    </w:pPr>
    <w:rPr>
      <w:rFonts w:eastAsia="Times New Roman"/>
      <w:b/>
      <w:bCs/>
      <w:sz w:val="22"/>
    </w:rPr>
  </w:style>
  <w:style w:type="character" w:customStyle="1" w:styleId="22">
    <w:name w:val="Основной текст (2)_"/>
    <w:basedOn w:val="a5"/>
    <w:link w:val="23"/>
    <w:rsid w:val="00453DC9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3">
    <w:name w:val="Основной текст (2)"/>
    <w:basedOn w:val="a4"/>
    <w:link w:val="22"/>
    <w:rsid w:val="00453DC9"/>
    <w:pPr>
      <w:widowControl w:val="0"/>
      <w:shd w:val="clear" w:color="auto" w:fill="FFFFFF"/>
      <w:spacing w:before="840" w:line="456" w:lineRule="exact"/>
      <w:ind w:hanging="360"/>
      <w:jc w:val="right"/>
    </w:pPr>
    <w:rPr>
      <w:rFonts w:eastAsia="Times New Roman"/>
      <w:sz w:val="22"/>
    </w:rPr>
  </w:style>
  <w:style w:type="character" w:customStyle="1" w:styleId="81">
    <w:name w:val="Основной текст (8)_"/>
    <w:basedOn w:val="a5"/>
    <w:link w:val="82"/>
    <w:rsid w:val="003C4FF5"/>
    <w:rPr>
      <w:rFonts w:ascii="Times New Roman" w:eastAsia="Times New Roman" w:hAnsi="Times New Roman" w:cs="Times New Roman"/>
      <w:b/>
      <w:bCs/>
      <w:i/>
      <w:iCs/>
      <w:shd w:val="clear" w:color="auto" w:fill="FFFFFF"/>
    </w:rPr>
  </w:style>
  <w:style w:type="character" w:customStyle="1" w:styleId="24">
    <w:name w:val="Основной текст (2) + Полужирный"/>
    <w:basedOn w:val="22"/>
    <w:rsid w:val="003C4FF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82">
    <w:name w:val="Основной текст (8)"/>
    <w:basedOn w:val="a4"/>
    <w:link w:val="81"/>
    <w:rsid w:val="003C4FF5"/>
    <w:pPr>
      <w:widowControl w:val="0"/>
      <w:shd w:val="clear" w:color="auto" w:fill="FFFFFF"/>
      <w:spacing w:line="413" w:lineRule="exact"/>
      <w:ind w:firstLine="0"/>
    </w:pPr>
    <w:rPr>
      <w:rFonts w:eastAsia="Times New Roman"/>
      <w:b/>
      <w:bCs/>
      <w:i/>
      <w:iCs/>
      <w:sz w:val="22"/>
    </w:rPr>
  </w:style>
  <w:style w:type="table" w:styleId="af9">
    <w:name w:val="Table Grid"/>
    <w:basedOn w:val="a6"/>
    <w:uiPriority w:val="39"/>
    <w:rsid w:val="009508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3">
    <w:name w:val="Заголовок №5_"/>
    <w:basedOn w:val="a5"/>
    <w:link w:val="54"/>
    <w:rsid w:val="00B624AB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54">
    <w:name w:val="Заголовок №5"/>
    <w:basedOn w:val="a4"/>
    <w:link w:val="53"/>
    <w:rsid w:val="00B624AB"/>
    <w:pPr>
      <w:widowControl w:val="0"/>
      <w:shd w:val="clear" w:color="auto" w:fill="FFFFFF"/>
      <w:spacing w:after="180" w:line="418" w:lineRule="exact"/>
      <w:ind w:hanging="1880"/>
      <w:jc w:val="left"/>
      <w:outlineLvl w:val="4"/>
    </w:pPr>
    <w:rPr>
      <w:rFonts w:eastAsia="Times New Roman"/>
      <w:b/>
      <w:bCs/>
      <w:sz w:val="22"/>
    </w:rPr>
  </w:style>
  <w:style w:type="character" w:styleId="afa">
    <w:name w:val="Strong"/>
    <w:basedOn w:val="a5"/>
    <w:uiPriority w:val="22"/>
    <w:qFormat/>
    <w:rsid w:val="005F4A5A"/>
    <w:rPr>
      <w:b/>
      <w:bCs/>
    </w:rPr>
  </w:style>
  <w:style w:type="paragraph" w:styleId="afb">
    <w:name w:val="Normal (Web)"/>
    <w:basedOn w:val="a4"/>
    <w:rsid w:val="005F4A5A"/>
    <w:pPr>
      <w:spacing w:before="100" w:beforeAutospacing="1" w:after="100" w:afterAutospacing="1" w:line="240" w:lineRule="auto"/>
      <w:ind w:firstLine="0"/>
      <w:jc w:val="left"/>
    </w:pPr>
    <w:rPr>
      <w:rFonts w:eastAsia="Times New Roman" w:cstheme="minorBidi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2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3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9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5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5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8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3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82A638-D186-41A3-8D20-C40001D533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5670</Words>
  <Characters>32324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Aleksei</dc:creator>
  <cp:keywords/>
  <dc:description/>
  <cp:lastModifiedBy>User</cp:lastModifiedBy>
  <cp:revision>3</cp:revision>
  <cp:lastPrinted>2018-11-13T10:20:00Z</cp:lastPrinted>
  <dcterms:created xsi:type="dcterms:W3CDTF">2018-11-23T06:35:00Z</dcterms:created>
  <dcterms:modified xsi:type="dcterms:W3CDTF">2018-11-23T07:27:00Z</dcterms:modified>
</cp:coreProperties>
</file>